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5DF6" w14:textId="77777777" w:rsidR="001E47ED" w:rsidRDefault="00B27087">
      <w:pPr>
        <w:pStyle w:val="af9"/>
        <w:rPr>
          <w:color w:val="000000" w:themeColor="text1"/>
          <w:sz w:val="36"/>
          <w:szCs w:val="36"/>
          <w:lang w:eastAsia="zh-CN"/>
        </w:rPr>
      </w:pPr>
      <w:bookmarkStart w:id="0" w:name="_Toc521500770"/>
      <w:r>
        <w:rPr>
          <w:rFonts w:hint="eastAsia"/>
          <w:color w:val="000000" w:themeColor="text1"/>
          <w:sz w:val="36"/>
          <w:szCs w:val="36"/>
          <w:lang w:eastAsia="zh-CN"/>
        </w:rPr>
        <w:t>中</w:t>
      </w:r>
      <w:proofErr w:type="gramStart"/>
      <w:r>
        <w:rPr>
          <w:rFonts w:hint="eastAsia"/>
          <w:color w:val="000000" w:themeColor="text1"/>
          <w:sz w:val="36"/>
          <w:szCs w:val="36"/>
          <w:lang w:eastAsia="zh-CN"/>
        </w:rPr>
        <w:t>大惠亚医院</w:t>
      </w:r>
      <w:bookmarkStart w:id="1" w:name="OLE_LINK1"/>
      <w:bookmarkStart w:id="2" w:name="OLE_LINK2"/>
      <w:proofErr w:type="gramEnd"/>
      <w:r>
        <w:rPr>
          <w:rFonts w:hint="eastAsia"/>
          <w:color w:val="000000" w:themeColor="text1"/>
          <w:sz w:val="36"/>
          <w:szCs w:val="36"/>
          <w:lang w:eastAsia="zh-CN"/>
        </w:rPr>
        <w:t>信息化项目</w:t>
      </w:r>
      <w:bookmarkEnd w:id="1"/>
      <w:bookmarkEnd w:id="2"/>
      <w:r>
        <w:rPr>
          <w:rFonts w:hint="eastAsia"/>
          <w:color w:val="000000" w:themeColor="text1"/>
          <w:sz w:val="36"/>
          <w:szCs w:val="36"/>
          <w:lang w:eastAsia="zh-CN"/>
        </w:rPr>
        <w:t>技术要求</w:t>
      </w:r>
    </w:p>
    <w:p w14:paraId="49C76741" w14:textId="77777777" w:rsidR="001E47ED" w:rsidRPr="00011E88" w:rsidRDefault="00B27087" w:rsidP="00011E88">
      <w:pPr>
        <w:pStyle w:val="af9"/>
        <w:rPr>
          <w:color w:val="000000" w:themeColor="text1"/>
          <w:sz w:val="36"/>
          <w:szCs w:val="36"/>
          <w:lang w:eastAsia="zh-CN"/>
        </w:rPr>
      </w:pPr>
      <w:proofErr w:type="spellStart"/>
      <w:r w:rsidRPr="00011E88">
        <w:rPr>
          <w:rFonts w:hint="eastAsia"/>
          <w:color w:val="000000" w:themeColor="text1"/>
          <w:sz w:val="36"/>
          <w:szCs w:val="36"/>
          <w:lang w:eastAsia="zh-CN"/>
        </w:rPr>
        <w:t>用户需求</w:t>
      </w:r>
      <w:proofErr w:type="spellEnd"/>
    </w:p>
    <w:p w14:paraId="01D10DFF" w14:textId="77777777" w:rsidR="001E47ED" w:rsidRDefault="00B27087">
      <w:pPr>
        <w:rPr>
          <w:rFonts w:ascii="宋体" w:eastAsia="宋体" w:hAnsi="宋体"/>
          <w:color w:val="000000" w:themeColor="text1"/>
          <w:sz w:val="32"/>
          <w:szCs w:val="32"/>
        </w:rPr>
      </w:pPr>
      <w:proofErr w:type="spellStart"/>
      <w:r>
        <w:rPr>
          <w:rFonts w:ascii="宋体" w:eastAsia="宋体" w:hAnsi="宋体" w:cs="宋体" w:hint="eastAsia"/>
          <w:b/>
          <w:color w:val="000000" w:themeColor="text1"/>
          <w:sz w:val="32"/>
          <w:szCs w:val="32"/>
        </w:rPr>
        <w:t>一、采购内容</w:t>
      </w:r>
      <w:proofErr w:type="spellEnd"/>
    </w:p>
    <w:p w14:paraId="4C1299E5" w14:textId="77777777" w:rsidR="001E47ED" w:rsidRDefault="001E47ED">
      <w:pPr>
        <w:rPr>
          <w:rFonts w:ascii="宋体" w:eastAsia="宋体" w:hAnsi="宋体"/>
          <w:color w:val="000000" w:themeColor="text1"/>
        </w:rPr>
      </w:pPr>
    </w:p>
    <w:tbl>
      <w:tblPr>
        <w:tblW w:w="8362" w:type="dxa"/>
        <w:jc w:val="center"/>
        <w:tblLayout w:type="fixed"/>
        <w:tblLook w:val="04A0" w:firstRow="1" w:lastRow="0" w:firstColumn="1" w:lastColumn="0" w:noHBand="0" w:noVBand="1"/>
      </w:tblPr>
      <w:tblGrid>
        <w:gridCol w:w="1066"/>
        <w:gridCol w:w="6093"/>
        <w:gridCol w:w="1203"/>
      </w:tblGrid>
      <w:tr w:rsidR="001E47ED" w14:paraId="7475B1EB" w14:textId="77777777">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00A6D11F" w14:textId="77777777" w:rsidR="001E47ED" w:rsidRDefault="00B27087">
            <w:pPr>
              <w:jc w:val="center"/>
              <w:rPr>
                <w:rFonts w:ascii="宋体" w:eastAsia="宋体" w:hAnsi="宋体"/>
                <w:color w:val="000000" w:themeColor="text1"/>
              </w:rPr>
            </w:pPr>
            <w:proofErr w:type="spellStart"/>
            <w:r>
              <w:rPr>
                <w:rFonts w:ascii="宋体" w:eastAsia="宋体" w:hAnsi="宋体" w:hint="eastAsia"/>
                <w:b/>
                <w:color w:val="000000" w:themeColor="text1"/>
              </w:rPr>
              <w:t>序号</w:t>
            </w:r>
            <w:proofErr w:type="spellEnd"/>
          </w:p>
        </w:tc>
        <w:tc>
          <w:tcPr>
            <w:tcW w:w="6093" w:type="dxa"/>
            <w:tcBorders>
              <w:top w:val="single" w:sz="4" w:space="0" w:color="000000"/>
              <w:left w:val="single" w:sz="4" w:space="0" w:color="000000"/>
              <w:bottom w:val="single" w:sz="4" w:space="0" w:color="auto"/>
            </w:tcBorders>
            <w:shd w:val="clear" w:color="auto" w:fill="auto"/>
            <w:vAlign w:val="center"/>
          </w:tcPr>
          <w:p w14:paraId="1AB13E19" w14:textId="77777777" w:rsidR="001E47ED" w:rsidRDefault="00B27087">
            <w:pPr>
              <w:jc w:val="center"/>
              <w:rPr>
                <w:rFonts w:ascii="宋体" w:eastAsia="宋体" w:hAnsi="宋体"/>
                <w:color w:val="000000" w:themeColor="text1"/>
              </w:rPr>
            </w:pPr>
            <w:proofErr w:type="spellStart"/>
            <w:r>
              <w:rPr>
                <w:rFonts w:ascii="宋体" w:eastAsia="宋体" w:hAnsi="宋体" w:hint="eastAsia"/>
                <w:b/>
                <w:color w:val="000000" w:themeColor="text1"/>
              </w:rPr>
              <w:t>采购项目名称</w:t>
            </w:r>
            <w:proofErr w:type="spellEnd"/>
          </w:p>
        </w:tc>
        <w:tc>
          <w:tcPr>
            <w:tcW w:w="120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A80287" w14:textId="77777777" w:rsidR="001E47ED" w:rsidRDefault="00B27087">
            <w:pPr>
              <w:jc w:val="center"/>
              <w:rPr>
                <w:rFonts w:ascii="宋体" w:eastAsia="宋体" w:hAnsi="宋体"/>
                <w:color w:val="000000" w:themeColor="text1"/>
              </w:rPr>
            </w:pPr>
            <w:proofErr w:type="spellStart"/>
            <w:r>
              <w:rPr>
                <w:rFonts w:ascii="宋体" w:eastAsia="宋体" w:hAnsi="宋体" w:hint="eastAsia"/>
                <w:b/>
                <w:color w:val="000000" w:themeColor="text1"/>
              </w:rPr>
              <w:t>数量</w:t>
            </w:r>
            <w:proofErr w:type="spellEnd"/>
          </w:p>
        </w:tc>
      </w:tr>
      <w:tr w:rsidR="001E47ED" w14:paraId="4D4D3009" w14:textId="77777777">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3787C2" w14:textId="77777777" w:rsidR="001E47ED" w:rsidRDefault="00B27087">
            <w:pPr>
              <w:jc w:val="center"/>
              <w:rPr>
                <w:rFonts w:ascii="宋体" w:eastAsia="宋体" w:hAnsi="宋体"/>
                <w:color w:val="000000" w:themeColor="text1"/>
              </w:rPr>
            </w:pPr>
            <w:r>
              <w:rPr>
                <w:rFonts w:ascii="宋体" w:eastAsia="宋体" w:hAnsi="宋体" w:hint="eastAsia"/>
                <w:color w:val="000000" w:themeColor="text1"/>
              </w:rPr>
              <w:t>1</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075FF79E" w14:textId="77E685CE" w:rsidR="001E47ED" w:rsidRDefault="00493E29">
            <w:pPr>
              <w:jc w:val="center"/>
              <w:rPr>
                <w:rFonts w:ascii="宋体" w:eastAsia="宋体" w:hAnsi="宋体" w:cs="宋体"/>
                <w:color w:val="000000" w:themeColor="text1"/>
                <w:lang w:eastAsia="zh-CN"/>
              </w:rPr>
            </w:pPr>
            <w:r w:rsidRPr="00493E29">
              <w:rPr>
                <w:rFonts w:ascii="宋体" w:eastAsia="宋体" w:hAnsi="宋体" w:hint="eastAsia"/>
                <w:kern w:val="2"/>
                <w:lang w:eastAsia="zh-CN" w:bidi="ar-SA"/>
              </w:rPr>
              <w:t>单病种质量管理系统</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7AB2F96" w14:textId="77777777" w:rsidR="001E47ED" w:rsidRDefault="00B27087">
            <w:pPr>
              <w:jc w:val="center"/>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hint="eastAsia"/>
                <w:color w:val="000000" w:themeColor="text1"/>
              </w:rPr>
              <w:t>项</w:t>
            </w:r>
          </w:p>
        </w:tc>
      </w:tr>
    </w:tbl>
    <w:p w14:paraId="253898FF" w14:textId="77777777" w:rsidR="001E47ED" w:rsidRDefault="001E47ED">
      <w:pPr>
        <w:ind w:left="720" w:hangingChars="300" w:hanging="720"/>
        <w:rPr>
          <w:rFonts w:ascii="宋体" w:eastAsia="宋体" w:hAnsi="宋体" w:cs="宋体"/>
          <w:color w:val="000000" w:themeColor="text1"/>
          <w:lang w:eastAsia="zh-CN"/>
        </w:rPr>
      </w:pPr>
    </w:p>
    <w:p w14:paraId="07522C4E" w14:textId="77777777" w:rsidR="001E47ED" w:rsidRDefault="00B27087">
      <w:pPr>
        <w:ind w:left="720" w:hangingChars="300" w:hanging="720"/>
        <w:rPr>
          <w:rFonts w:ascii="宋体" w:eastAsia="宋体" w:hAnsi="宋体" w:cs="宋体"/>
          <w:color w:val="000000" w:themeColor="text1"/>
          <w:lang w:eastAsia="zh-CN"/>
        </w:rPr>
      </w:pPr>
      <w:r>
        <w:rPr>
          <w:rFonts w:ascii="宋体" w:eastAsia="宋体" w:hAnsi="宋体" w:cs="宋体"/>
          <w:color w:val="000000" w:themeColor="text1"/>
          <w:lang w:eastAsia="zh-CN"/>
        </w:rPr>
        <w:t>说明：</w:t>
      </w:r>
      <w:r>
        <w:rPr>
          <w:rFonts w:ascii="宋体" w:eastAsia="宋体" w:hAnsi="宋体" w:cs="宋体"/>
          <w:color w:val="000000" w:themeColor="text1"/>
          <w:lang w:eastAsia="zh-CN"/>
        </w:rPr>
        <w:t>“▲”</w:t>
      </w:r>
      <w:r>
        <w:rPr>
          <w:rFonts w:ascii="宋体" w:eastAsia="宋体" w:hAnsi="宋体" w:cs="宋体"/>
          <w:color w:val="000000" w:themeColor="text1"/>
          <w:lang w:eastAsia="zh-CN"/>
        </w:rPr>
        <w:t>所标参数为专家进行综合评分的重要参数，但不</w:t>
      </w:r>
      <w:proofErr w:type="gramStart"/>
      <w:r>
        <w:rPr>
          <w:rFonts w:ascii="宋体" w:eastAsia="宋体" w:hAnsi="宋体" w:cs="宋体"/>
          <w:color w:val="000000" w:themeColor="text1"/>
          <w:lang w:eastAsia="zh-CN"/>
        </w:rPr>
        <w:t>作为废标条款</w:t>
      </w:r>
      <w:proofErr w:type="gramEnd"/>
      <w:r>
        <w:rPr>
          <w:rFonts w:ascii="宋体" w:eastAsia="宋体" w:hAnsi="宋体" w:cs="宋体"/>
          <w:color w:val="000000" w:themeColor="text1"/>
          <w:lang w:eastAsia="zh-CN"/>
        </w:rPr>
        <w:t>。</w:t>
      </w:r>
    </w:p>
    <w:p w14:paraId="767A729E" w14:textId="77777777" w:rsidR="001E47ED" w:rsidRDefault="00B27087">
      <w:pPr>
        <w:ind w:firstLineChars="300" w:firstLine="720"/>
        <w:rPr>
          <w:rFonts w:ascii="宋体" w:eastAsia="宋体" w:hAnsi="宋体" w:cs="宋体"/>
          <w:color w:val="000000" w:themeColor="text1"/>
          <w:lang w:eastAsia="zh-CN"/>
        </w:rPr>
      </w:pPr>
      <w:r>
        <w:rPr>
          <w:rFonts w:ascii="宋体" w:eastAsia="宋体" w:hAnsi="宋体" w:cs="宋体"/>
          <w:color w:val="000000" w:themeColor="text1"/>
          <w:lang w:eastAsia="zh-CN"/>
        </w:rPr>
        <w:t>“★”</w:t>
      </w:r>
      <w:r>
        <w:rPr>
          <w:rFonts w:ascii="宋体" w:eastAsia="宋体" w:hAnsi="宋体" w:cs="宋体"/>
          <w:color w:val="000000" w:themeColor="text1"/>
          <w:lang w:eastAsia="zh-CN"/>
        </w:rPr>
        <w:t>标注项为不可偏离的</w:t>
      </w:r>
      <w:proofErr w:type="gramStart"/>
      <w:r>
        <w:rPr>
          <w:rFonts w:ascii="宋体" w:eastAsia="宋体" w:hAnsi="宋体" w:cs="宋体"/>
          <w:color w:val="000000" w:themeColor="text1"/>
          <w:lang w:eastAsia="zh-CN"/>
        </w:rPr>
        <w:t>重要响应</w:t>
      </w:r>
      <w:proofErr w:type="gramEnd"/>
      <w:r>
        <w:rPr>
          <w:rFonts w:ascii="宋体" w:eastAsia="宋体" w:hAnsi="宋体" w:cs="宋体"/>
          <w:color w:val="000000" w:themeColor="text1"/>
          <w:lang w:eastAsia="zh-CN"/>
        </w:rPr>
        <w:t>内容，否则作无效投标处理。</w:t>
      </w:r>
      <w:r>
        <w:rPr>
          <w:rFonts w:ascii="宋体" w:eastAsia="宋体" w:hAnsi="宋体" w:cs="宋体"/>
          <w:color w:val="000000" w:themeColor="text1"/>
          <w:lang w:eastAsia="zh-CN"/>
        </w:rPr>
        <w:t xml:space="preserve"> </w:t>
      </w:r>
    </w:p>
    <w:p w14:paraId="528BFFC6" w14:textId="77777777" w:rsidR="001E47ED" w:rsidRDefault="00B27087">
      <w:pPr>
        <w:numPr>
          <w:ilvl w:val="0"/>
          <w:numId w:val="1"/>
        </w:numPr>
        <w:spacing w:line="360" w:lineRule="auto"/>
        <w:rPr>
          <w:rFonts w:ascii="宋体" w:eastAsia="宋体" w:hAnsi="宋体" w:cs="宋体"/>
          <w:b/>
          <w:color w:val="000000" w:themeColor="text1"/>
          <w:sz w:val="32"/>
          <w:szCs w:val="32"/>
          <w:lang w:eastAsia="zh-CN"/>
        </w:rPr>
      </w:pPr>
      <w:r>
        <w:rPr>
          <w:rFonts w:ascii="宋体" w:eastAsia="宋体" w:hAnsi="宋体" w:cs="宋体" w:hint="eastAsia"/>
          <w:b/>
          <w:color w:val="000000" w:themeColor="text1"/>
          <w:sz w:val="32"/>
          <w:szCs w:val="32"/>
          <w:lang w:eastAsia="zh-CN"/>
        </w:rPr>
        <w:t>项目背景</w:t>
      </w:r>
    </w:p>
    <w:p w14:paraId="5FE029D1" w14:textId="77777777" w:rsidR="001E47ED" w:rsidRDefault="00B27087">
      <w:pPr>
        <w:pStyle w:val="0"/>
        <w:spacing w:line="360" w:lineRule="auto"/>
        <w:ind w:firstLineChars="200" w:firstLine="480"/>
        <w:rPr>
          <w:rFonts w:ascii="宋体" w:hAnsi="宋体"/>
        </w:rPr>
      </w:pPr>
      <w:r>
        <w:rPr>
          <w:rFonts w:hint="eastAsia"/>
          <w:sz w:val="24"/>
          <w:szCs w:val="32"/>
        </w:rPr>
        <w:t>根据《国家卫生健康委办公厅关于进一步加强单病种质量管理与控制工作的通知》</w:t>
      </w:r>
      <w:r>
        <w:rPr>
          <w:rFonts w:hint="eastAsia"/>
          <w:sz w:val="24"/>
          <w:szCs w:val="32"/>
        </w:rPr>
        <w:t>国卫办医函〔</w:t>
      </w:r>
      <w:r>
        <w:rPr>
          <w:rFonts w:hint="eastAsia"/>
          <w:sz w:val="24"/>
          <w:szCs w:val="32"/>
        </w:rPr>
        <w:t>2020</w:t>
      </w:r>
      <w:r>
        <w:rPr>
          <w:rFonts w:hint="eastAsia"/>
          <w:sz w:val="24"/>
          <w:szCs w:val="32"/>
        </w:rPr>
        <w:t>〕</w:t>
      </w:r>
      <w:r>
        <w:rPr>
          <w:rFonts w:hint="eastAsia"/>
          <w:sz w:val="24"/>
          <w:szCs w:val="32"/>
        </w:rPr>
        <w:t>624</w:t>
      </w:r>
      <w:r>
        <w:rPr>
          <w:rFonts w:hint="eastAsia"/>
          <w:sz w:val="24"/>
          <w:szCs w:val="32"/>
        </w:rPr>
        <w:t>号文件，要求各医疗机构按照单病种质量管理与控制技术方案及要求时间节点完成单病种治疗监测数据上报。单病种质量管理与控制是以病种为管理单元，通过构建基于病种</w:t>
      </w:r>
      <w:proofErr w:type="gramStart"/>
      <w:r>
        <w:rPr>
          <w:rFonts w:hint="eastAsia"/>
          <w:sz w:val="24"/>
          <w:szCs w:val="32"/>
        </w:rPr>
        <w:t>诊疗全</w:t>
      </w:r>
      <w:proofErr w:type="gramEnd"/>
      <w:r>
        <w:rPr>
          <w:rFonts w:hint="eastAsia"/>
          <w:sz w:val="24"/>
          <w:szCs w:val="32"/>
        </w:rPr>
        <w:t>过程的质量控制指标和评价体系进行医疗质量管理，以规范临床诊疗行为、持续改进医疗质量和医疗安全的管理方法。按照国家建立单病种质量监测上报平台，可以持续</w:t>
      </w:r>
      <w:proofErr w:type="gramStart"/>
      <w:r>
        <w:rPr>
          <w:rFonts w:hint="eastAsia"/>
          <w:sz w:val="24"/>
          <w:szCs w:val="32"/>
        </w:rPr>
        <w:t>监测单病种质</w:t>
      </w:r>
      <w:proofErr w:type="gramEnd"/>
      <w:r>
        <w:rPr>
          <w:rFonts w:hint="eastAsia"/>
          <w:sz w:val="24"/>
          <w:szCs w:val="32"/>
        </w:rPr>
        <w:t>控指标及质控结果，以充分发挥</w:t>
      </w:r>
      <w:proofErr w:type="gramStart"/>
      <w:r>
        <w:rPr>
          <w:rFonts w:hint="eastAsia"/>
          <w:sz w:val="24"/>
          <w:szCs w:val="32"/>
        </w:rPr>
        <w:t>单病种质控对</w:t>
      </w:r>
      <w:proofErr w:type="gramEnd"/>
      <w:r>
        <w:rPr>
          <w:rFonts w:hint="eastAsia"/>
          <w:sz w:val="24"/>
          <w:szCs w:val="32"/>
        </w:rPr>
        <w:t>提升医疗质量的作用，同时对提升医疗质量精细化、科学化管理水平，保障医疗质量和医疗安全提供了重要支撑。根据政策要求，医院需要建设</w:t>
      </w:r>
      <w:r>
        <w:rPr>
          <w:rFonts w:hint="eastAsia"/>
          <w:sz w:val="24"/>
          <w:szCs w:val="32"/>
        </w:rPr>
        <w:t>单病种监测及上报系统，以实现临床单病种表单数据填报、采集、统计分析过程的信息化，提高临床和管理部门的工作效率、提高单病种质量管理的精细化程度、满足医院等级评审的要求。</w:t>
      </w:r>
    </w:p>
    <w:bookmarkEnd w:id="0"/>
    <w:p w14:paraId="35B11D6E" w14:textId="77777777" w:rsidR="001E47ED" w:rsidRDefault="00B27087">
      <w:pPr>
        <w:spacing w:line="360" w:lineRule="auto"/>
        <w:rPr>
          <w:rFonts w:ascii="宋体" w:eastAsia="宋体" w:hAnsi="宋体" w:cs="宋体"/>
          <w:b/>
          <w:color w:val="000000" w:themeColor="text1"/>
          <w:sz w:val="32"/>
          <w:szCs w:val="32"/>
          <w:lang w:eastAsia="zh-CN"/>
        </w:rPr>
      </w:pPr>
      <w:r>
        <w:rPr>
          <w:rFonts w:ascii="宋体" w:eastAsia="宋体" w:hAnsi="宋体" w:cs="宋体" w:hint="eastAsia"/>
          <w:b/>
          <w:color w:val="000000" w:themeColor="text1"/>
          <w:sz w:val="32"/>
          <w:szCs w:val="32"/>
          <w:lang w:eastAsia="zh-CN"/>
        </w:rPr>
        <w:t>三、技术要求</w:t>
      </w:r>
    </w:p>
    <w:p w14:paraId="66C2CB04" w14:textId="77777777" w:rsidR="001E47ED" w:rsidRDefault="00B27087">
      <w:pPr>
        <w:spacing w:line="360" w:lineRule="auto"/>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w:t>
      </w:r>
      <w:r>
        <w:rPr>
          <w:rFonts w:ascii="宋体" w:eastAsia="宋体" w:hAnsi="宋体" w:cs="宋体" w:hint="eastAsia"/>
          <w:b/>
          <w:color w:val="000000" w:themeColor="text1"/>
          <w:sz w:val="30"/>
          <w:szCs w:val="30"/>
          <w:lang w:eastAsia="zh-CN"/>
        </w:rPr>
        <w:t>总体要求</w:t>
      </w:r>
    </w:p>
    <w:p w14:paraId="59F35249" w14:textId="0AB79189" w:rsidR="001E47ED" w:rsidRDefault="00B27087">
      <w:pPr>
        <w:pStyle w:val="M"/>
        <w:rPr>
          <w:rFonts w:ascii="宋体" w:eastAsia="宋体" w:hAnsi="宋体" w:cs="宋体"/>
          <w:lang w:eastAsia="zh-CN"/>
        </w:rPr>
      </w:pPr>
      <w:r>
        <w:rPr>
          <w:rFonts w:ascii="宋体" w:eastAsia="宋体" w:hAnsi="宋体" w:cs="宋体"/>
          <w:lang w:eastAsia="zh-CN"/>
        </w:rPr>
        <w:t>本系统建设</w:t>
      </w:r>
      <w:r w:rsidR="00011E88">
        <w:rPr>
          <w:rFonts w:ascii="宋体" w:eastAsia="宋体" w:hAnsi="宋体" w:cs="宋体" w:hint="eastAsia"/>
          <w:lang w:eastAsia="zh-CN"/>
        </w:rPr>
        <w:t>本着</w:t>
      </w:r>
      <w:r>
        <w:rPr>
          <w:rFonts w:ascii="宋体" w:eastAsia="宋体" w:hAnsi="宋体" w:cs="宋体"/>
          <w:lang w:eastAsia="zh-CN"/>
        </w:rPr>
        <w:t>基于医院现状，</w:t>
      </w:r>
      <w:r>
        <w:rPr>
          <w:rFonts w:ascii="宋体" w:eastAsia="宋体" w:hAnsi="宋体" w:cs="宋体"/>
          <w:lang w:eastAsia="zh-CN"/>
        </w:rPr>
        <w:t>先进、实用的原则，利用先进的计算机、网络技术和医学信息处理技术，结合现代化的医院管理模式，为医院提供全面的、开放的、高效的、安全的、可持续扩展的系统</w:t>
      </w:r>
      <w:r>
        <w:rPr>
          <w:rFonts w:ascii="宋体" w:eastAsia="宋体" w:hAnsi="宋体" w:cs="宋体" w:hint="eastAsia"/>
          <w:lang w:eastAsia="zh-CN"/>
        </w:rPr>
        <w:t>。</w:t>
      </w:r>
      <w:r>
        <w:rPr>
          <w:rFonts w:ascii="宋体" w:eastAsia="宋体" w:hAnsi="宋体" w:hint="eastAsia"/>
          <w:lang w:eastAsia="zh-CN"/>
        </w:rPr>
        <w:t>支持与</w:t>
      </w:r>
      <w:r>
        <w:rPr>
          <w:rFonts w:ascii="宋体" w:eastAsia="宋体" w:hAnsi="宋体"/>
          <w:lang w:eastAsia="zh-CN"/>
        </w:rPr>
        <w:t>医院的</w:t>
      </w:r>
      <w:r>
        <w:rPr>
          <w:rFonts w:ascii="宋体" w:eastAsia="宋体" w:hAnsi="宋体" w:hint="eastAsia"/>
          <w:lang w:eastAsia="zh-CN"/>
        </w:rPr>
        <w:t>在用</w:t>
      </w:r>
      <w:r>
        <w:rPr>
          <w:rFonts w:ascii="宋体" w:eastAsia="宋体" w:hAnsi="宋体"/>
          <w:lang w:eastAsia="zh-CN"/>
        </w:rPr>
        <w:t>其他软件</w:t>
      </w:r>
      <w:r>
        <w:rPr>
          <w:rFonts w:ascii="宋体" w:eastAsia="宋体" w:hAnsi="宋体" w:hint="eastAsia"/>
          <w:lang w:eastAsia="zh-CN"/>
        </w:rPr>
        <w:t>系统接口对接</w:t>
      </w:r>
      <w:r>
        <w:rPr>
          <w:rFonts w:ascii="宋体" w:eastAsia="宋体" w:hAnsi="宋体"/>
          <w:lang w:eastAsia="zh-CN"/>
        </w:rPr>
        <w:t>，系统</w:t>
      </w:r>
      <w:r>
        <w:rPr>
          <w:rFonts w:ascii="宋体" w:eastAsia="宋体" w:hAnsi="宋体" w:hint="eastAsia"/>
          <w:lang w:eastAsia="zh-CN"/>
        </w:rPr>
        <w:t>开放标准</w:t>
      </w:r>
      <w:r>
        <w:rPr>
          <w:rFonts w:ascii="宋体" w:eastAsia="宋体" w:hAnsi="宋体"/>
          <w:lang w:eastAsia="zh-CN"/>
        </w:rPr>
        <w:t>接口，</w:t>
      </w:r>
      <w:r>
        <w:rPr>
          <w:rFonts w:ascii="宋体" w:eastAsia="宋体" w:hAnsi="宋体" w:hint="eastAsia"/>
          <w:lang w:eastAsia="zh-CN"/>
        </w:rPr>
        <w:t>供</w:t>
      </w:r>
      <w:r>
        <w:rPr>
          <w:rFonts w:ascii="宋体" w:eastAsia="宋体" w:hAnsi="宋体"/>
          <w:lang w:eastAsia="zh-CN"/>
        </w:rPr>
        <w:t>今后医院引进的</w:t>
      </w:r>
      <w:r>
        <w:rPr>
          <w:rFonts w:ascii="宋体" w:eastAsia="宋体" w:hAnsi="宋体" w:hint="eastAsia"/>
          <w:lang w:eastAsia="zh-CN"/>
        </w:rPr>
        <w:t>软件系统调用</w:t>
      </w:r>
      <w:r>
        <w:rPr>
          <w:rFonts w:ascii="宋体" w:eastAsia="宋体" w:hAnsi="宋体"/>
          <w:lang w:eastAsia="zh-CN"/>
        </w:rPr>
        <w:t>。</w:t>
      </w:r>
      <w:r>
        <w:rPr>
          <w:rFonts w:ascii="宋体" w:eastAsia="宋体" w:hAnsi="宋体" w:cs="宋体"/>
          <w:lang w:eastAsia="zh-CN"/>
        </w:rPr>
        <w:t xml:space="preserve"> </w:t>
      </w:r>
    </w:p>
    <w:p w14:paraId="66A8A1B2" w14:textId="3F56E77F" w:rsidR="001E47ED" w:rsidRDefault="00B27087">
      <w:pPr>
        <w:pStyle w:val="M"/>
        <w:numPr>
          <w:ilvl w:val="0"/>
          <w:numId w:val="2"/>
        </w:numPr>
        <w:rPr>
          <w:rFonts w:ascii="宋体" w:eastAsia="宋体" w:hAnsi="宋体" w:cs="宋体"/>
          <w:lang w:eastAsia="zh-CN"/>
        </w:rPr>
      </w:pPr>
      <w:r>
        <w:rPr>
          <w:rFonts w:ascii="宋体" w:eastAsia="宋体" w:hAnsi="宋体" w:cs="宋体"/>
          <w:lang w:eastAsia="zh-CN"/>
        </w:rPr>
        <w:lastRenderedPageBreak/>
        <w:t>标准化和开放性</w:t>
      </w:r>
      <w:r>
        <w:rPr>
          <w:rFonts w:ascii="宋体" w:eastAsia="宋体" w:hAnsi="宋体" w:cs="宋体" w:hint="eastAsia"/>
          <w:lang w:eastAsia="zh-CN"/>
        </w:rPr>
        <w:t>。</w:t>
      </w:r>
      <w:r>
        <w:rPr>
          <w:rFonts w:ascii="宋体" w:eastAsia="宋体" w:hAnsi="宋体" w:cs="宋体"/>
          <w:lang w:eastAsia="zh-CN"/>
        </w:rPr>
        <w:t>实现信息通讯与共享，规范信息技术标准。采用业务内标准的技术体系和设计方法，使系统具备与各种层次的平台的无关性和兼容性。在使用新技术的同时，充</w:t>
      </w:r>
      <w:r>
        <w:rPr>
          <w:rFonts w:ascii="宋体" w:eastAsia="宋体" w:hAnsi="宋体" w:cs="宋体" w:hint="eastAsia"/>
          <w:lang w:eastAsia="zh-CN"/>
        </w:rPr>
        <w:t>分</w:t>
      </w:r>
      <w:r>
        <w:rPr>
          <w:rFonts w:ascii="宋体" w:eastAsia="宋体" w:hAnsi="宋体" w:cs="宋体"/>
          <w:lang w:eastAsia="zh-CN"/>
        </w:rPr>
        <w:t>考虑技术的</w:t>
      </w:r>
      <w:r>
        <w:rPr>
          <w:rFonts w:ascii="宋体" w:eastAsia="宋体" w:hAnsi="宋体" w:cs="宋体"/>
          <w:lang w:eastAsia="zh-CN"/>
        </w:rPr>
        <w:t>标准化，严格按照国际国内相关标准设计实施。</w:t>
      </w:r>
      <w:r>
        <w:rPr>
          <w:rFonts w:ascii="宋体" w:eastAsia="宋体" w:hAnsi="宋体" w:cs="宋体"/>
          <w:lang w:eastAsia="zh-CN"/>
        </w:rPr>
        <w:t xml:space="preserve"> </w:t>
      </w:r>
    </w:p>
    <w:p w14:paraId="6E500812" w14:textId="72F72108" w:rsidR="001E47ED" w:rsidRDefault="00B27087">
      <w:pPr>
        <w:pStyle w:val="M"/>
        <w:numPr>
          <w:ilvl w:val="0"/>
          <w:numId w:val="2"/>
        </w:numPr>
        <w:rPr>
          <w:rFonts w:ascii="宋体" w:eastAsia="宋体" w:hAnsi="宋体"/>
          <w:lang w:eastAsia="zh-CN"/>
        </w:rPr>
      </w:pPr>
      <w:r>
        <w:rPr>
          <w:rFonts w:ascii="宋体" w:eastAsia="宋体" w:hAnsi="宋体" w:cs="宋体"/>
          <w:lang w:eastAsia="zh-CN"/>
        </w:rPr>
        <w:t>先进</w:t>
      </w:r>
      <w:r w:rsidR="00011E88">
        <w:rPr>
          <w:rFonts w:ascii="宋体" w:eastAsia="宋体" w:hAnsi="宋体" w:cs="宋体" w:hint="eastAsia"/>
          <w:lang w:eastAsia="zh-CN"/>
        </w:rPr>
        <w:t>性</w:t>
      </w:r>
      <w:r>
        <w:rPr>
          <w:rFonts w:ascii="宋体" w:eastAsia="宋体" w:hAnsi="宋体" w:cs="宋体"/>
          <w:lang w:eastAsia="zh-CN"/>
        </w:rPr>
        <w:t>和</w:t>
      </w:r>
      <w:r w:rsidR="00366C74">
        <w:rPr>
          <w:rFonts w:ascii="宋体" w:eastAsia="宋体" w:hAnsi="宋体" w:cs="宋体" w:hint="eastAsia"/>
          <w:lang w:eastAsia="zh-CN"/>
        </w:rPr>
        <w:t>超前</w:t>
      </w:r>
      <w:r>
        <w:rPr>
          <w:rFonts w:ascii="宋体" w:eastAsia="宋体" w:hAnsi="宋体" w:cs="宋体"/>
          <w:lang w:eastAsia="zh-CN"/>
        </w:rPr>
        <w:t>性</w:t>
      </w:r>
      <w:r>
        <w:rPr>
          <w:rFonts w:ascii="宋体" w:eastAsia="宋体" w:hAnsi="宋体" w:cs="宋体" w:hint="eastAsia"/>
          <w:lang w:eastAsia="zh-CN"/>
        </w:rPr>
        <w:t>。</w:t>
      </w:r>
      <w:r>
        <w:rPr>
          <w:rFonts w:ascii="宋体" w:eastAsia="宋体" w:hAnsi="宋体" w:cs="宋体"/>
          <w:lang w:eastAsia="zh-CN"/>
        </w:rPr>
        <w:t>在实用可靠的前提下，具有扩展性。技术上立足于长远发展，坚持选用开放性系统，使系统和将来的新技术能平滑过渡。采用先进的体系结构和技术发展的主流产品，确保整个系统高效运行。</w:t>
      </w:r>
      <w:r>
        <w:rPr>
          <w:rFonts w:ascii="宋体" w:eastAsia="宋体" w:hAnsi="宋体" w:cs="宋体"/>
          <w:lang w:eastAsia="zh-CN"/>
        </w:rPr>
        <w:t xml:space="preserve"> </w:t>
      </w:r>
    </w:p>
    <w:p w14:paraId="0F5295A6" w14:textId="3EAF02FC" w:rsidR="001E47ED" w:rsidRDefault="00B27087">
      <w:pPr>
        <w:pStyle w:val="M"/>
        <w:numPr>
          <w:ilvl w:val="0"/>
          <w:numId w:val="2"/>
        </w:numPr>
        <w:rPr>
          <w:rFonts w:ascii="宋体" w:eastAsia="宋体" w:hAnsi="宋体" w:cs="宋体"/>
          <w:lang w:eastAsia="zh-CN"/>
        </w:rPr>
      </w:pPr>
      <w:r>
        <w:rPr>
          <w:rFonts w:ascii="宋体" w:eastAsia="宋体" w:hAnsi="宋体" w:cs="宋体"/>
          <w:lang w:eastAsia="zh-CN"/>
        </w:rPr>
        <w:t>实用性和</w:t>
      </w:r>
      <w:r w:rsidR="00366C74">
        <w:rPr>
          <w:rFonts w:ascii="宋体" w:eastAsia="宋体" w:hAnsi="宋体" w:cs="宋体" w:hint="eastAsia"/>
          <w:lang w:eastAsia="zh-CN"/>
        </w:rPr>
        <w:t>便利</w:t>
      </w:r>
      <w:r>
        <w:rPr>
          <w:rFonts w:ascii="宋体" w:eastAsia="宋体" w:hAnsi="宋体" w:cs="宋体"/>
          <w:lang w:eastAsia="zh-CN"/>
        </w:rPr>
        <w:t>性</w:t>
      </w:r>
      <w:r>
        <w:rPr>
          <w:rFonts w:ascii="宋体" w:eastAsia="宋体" w:hAnsi="宋体" w:cs="宋体" w:hint="eastAsia"/>
          <w:lang w:eastAsia="zh-CN"/>
        </w:rPr>
        <w:t>。</w:t>
      </w:r>
      <w:r>
        <w:rPr>
          <w:rFonts w:ascii="宋体" w:eastAsia="宋体" w:hAnsi="宋体" w:cs="宋体"/>
          <w:lang w:eastAsia="zh-CN"/>
        </w:rPr>
        <w:t>系统建设以满足需求为首要目标，</w:t>
      </w:r>
      <w:r>
        <w:rPr>
          <w:rFonts w:ascii="宋体" w:eastAsia="宋体" w:hAnsi="宋体" w:cs="宋体" w:hint="eastAsia"/>
          <w:lang w:eastAsia="zh-CN"/>
        </w:rPr>
        <w:t>界面直观友好，操作</w:t>
      </w:r>
      <w:r>
        <w:rPr>
          <w:rFonts w:ascii="宋体" w:eastAsia="宋体" w:hAnsi="宋体" w:cs="宋体"/>
          <w:lang w:eastAsia="zh-CN"/>
        </w:rPr>
        <w:t>准确可靠，</w:t>
      </w:r>
      <w:r>
        <w:rPr>
          <w:rFonts w:ascii="宋体" w:eastAsia="宋体" w:hAnsi="宋体" w:cs="宋体" w:hint="eastAsia"/>
          <w:lang w:eastAsia="zh-CN"/>
        </w:rPr>
        <w:t>使用</w:t>
      </w:r>
      <w:r>
        <w:rPr>
          <w:rFonts w:ascii="宋体" w:eastAsia="宋体" w:hAnsi="宋体" w:cs="宋体"/>
          <w:lang w:eastAsia="zh-CN"/>
        </w:rPr>
        <w:t>简便</w:t>
      </w:r>
      <w:r>
        <w:rPr>
          <w:rFonts w:ascii="宋体" w:eastAsia="宋体" w:hAnsi="宋体" w:cs="宋体" w:hint="eastAsia"/>
          <w:lang w:eastAsia="zh-CN"/>
        </w:rPr>
        <w:t>快捷，</w:t>
      </w:r>
      <w:r>
        <w:rPr>
          <w:rFonts w:ascii="宋体" w:eastAsia="宋体" w:hAnsi="宋体" w:cs="宋体"/>
          <w:lang w:eastAsia="zh-CN"/>
        </w:rPr>
        <w:t>采用稳定可靠的成熟技术，保证系统长期</w:t>
      </w:r>
      <w:r>
        <w:rPr>
          <w:rFonts w:ascii="宋体" w:eastAsia="宋体" w:hAnsi="宋体" w:cs="宋体"/>
          <w:lang w:eastAsia="zh-CN"/>
        </w:rPr>
        <w:t>安全运行。确保系统应用后</w:t>
      </w:r>
      <w:proofErr w:type="gramStart"/>
      <w:r>
        <w:rPr>
          <w:rFonts w:ascii="宋体" w:eastAsia="宋体" w:hAnsi="宋体" w:cs="宋体"/>
          <w:lang w:eastAsia="zh-CN"/>
        </w:rPr>
        <w:t>能为各级</w:t>
      </w:r>
      <w:proofErr w:type="gramEnd"/>
      <w:r>
        <w:rPr>
          <w:rFonts w:ascii="宋体" w:eastAsia="宋体" w:hAnsi="宋体" w:cs="宋体"/>
          <w:lang w:eastAsia="zh-CN"/>
        </w:rPr>
        <w:t>业务和管理节点提供智能化的网络信息环境</w:t>
      </w:r>
      <w:r>
        <w:rPr>
          <w:rFonts w:ascii="宋体" w:eastAsia="宋体" w:hAnsi="宋体" w:cs="宋体" w:hint="eastAsia"/>
          <w:lang w:eastAsia="zh-CN"/>
        </w:rPr>
        <w:t>，</w:t>
      </w:r>
      <w:r>
        <w:rPr>
          <w:rFonts w:ascii="宋体" w:eastAsia="宋体" w:hAnsi="宋体" w:cs="宋体"/>
          <w:lang w:eastAsia="zh-CN"/>
        </w:rPr>
        <w:t>支持各</w:t>
      </w:r>
      <w:r>
        <w:rPr>
          <w:rFonts w:ascii="宋体" w:eastAsia="宋体" w:hAnsi="宋体" w:cs="宋体" w:hint="eastAsia"/>
          <w:lang w:eastAsia="zh-CN"/>
        </w:rPr>
        <w:t>类数据</w:t>
      </w:r>
      <w:r>
        <w:rPr>
          <w:rFonts w:ascii="宋体" w:eastAsia="宋体" w:hAnsi="宋体" w:cs="宋体"/>
          <w:lang w:eastAsia="zh-CN"/>
        </w:rPr>
        <w:t>查询，提供各种统计分类，为管理、医疗、科研提供数据</w:t>
      </w:r>
      <w:r>
        <w:rPr>
          <w:rFonts w:ascii="宋体" w:eastAsia="宋体" w:hAnsi="宋体" w:cs="宋体" w:hint="eastAsia"/>
          <w:lang w:eastAsia="zh-CN"/>
        </w:rPr>
        <w:t>支持，</w:t>
      </w:r>
      <w:r>
        <w:rPr>
          <w:rFonts w:ascii="宋体" w:eastAsia="宋体" w:hAnsi="宋体" w:cs="宋体"/>
          <w:lang w:eastAsia="zh-CN"/>
        </w:rPr>
        <w:t>以提高管理水平和工作的效率。</w:t>
      </w:r>
      <w:r>
        <w:rPr>
          <w:rFonts w:ascii="宋体" w:eastAsia="宋体" w:hAnsi="宋体" w:cs="宋体"/>
          <w:lang w:eastAsia="zh-CN"/>
        </w:rPr>
        <w:t xml:space="preserve"> </w:t>
      </w:r>
    </w:p>
    <w:p w14:paraId="6E43C590" w14:textId="0C5E6C49" w:rsidR="001E47ED" w:rsidRDefault="00B27087">
      <w:pPr>
        <w:pStyle w:val="M"/>
        <w:numPr>
          <w:ilvl w:val="0"/>
          <w:numId w:val="2"/>
        </w:numPr>
        <w:rPr>
          <w:rFonts w:ascii="宋体" w:eastAsia="宋体" w:hAnsi="宋体" w:cs="宋体"/>
          <w:lang w:eastAsia="zh-CN"/>
        </w:rPr>
      </w:pPr>
      <w:r>
        <w:rPr>
          <w:rFonts w:ascii="宋体" w:eastAsia="宋体" w:hAnsi="宋体" w:cs="宋体"/>
          <w:lang w:eastAsia="zh-CN"/>
        </w:rPr>
        <w:t>安全性和保密性</w:t>
      </w:r>
      <w:r>
        <w:rPr>
          <w:rFonts w:ascii="宋体" w:eastAsia="宋体" w:hAnsi="宋体" w:cs="宋体" w:hint="eastAsia"/>
          <w:lang w:eastAsia="zh-CN"/>
        </w:rPr>
        <w:t>。</w:t>
      </w:r>
      <w:r>
        <w:rPr>
          <w:rFonts w:ascii="宋体" w:eastAsia="宋体" w:hAnsi="宋体" w:cs="宋体"/>
          <w:lang w:eastAsia="zh-CN"/>
        </w:rPr>
        <w:t>遵循</w:t>
      </w:r>
      <w:r w:rsidR="00366C74">
        <w:rPr>
          <w:rFonts w:ascii="宋体" w:eastAsia="宋体" w:hAnsi="宋体" w:cs="宋体" w:hint="eastAsia"/>
          <w:lang w:eastAsia="zh-CN"/>
        </w:rPr>
        <w:t>国家</w:t>
      </w:r>
      <w:r>
        <w:rPr>
          <w:rFonts w:ascii="宋体" w:eastAsia="宋体" w:hAnsi="宋体" w:cs="宋体"/>
          <w:lang w:eastAsia="zh-CN"/>
        </w:rPr>
        <w:t>信息安全</w:t>
      </w:r>
      <w:r w:rsidR="00366C74">
        <w:rPr>
          <w:rFonts w:ascii="宋体" w:eastAsia="宋体" w:hAnsi="宋体" w:cs="宋体" w:hint="eastAsia"/>
          <w:lang w:eastAsia="zh-CN"/>
        </w:rPr>
        <w:t>等级保护三级</w:t>
      </w:r>
      <w:r>
        <w:rPr>
          <w:rFonts w:ascii="宋体" w:eastAsia="宋体" w:hAnsi="宋体" w:cs="宋体"/>
          <w:lang w:eastAsia="zh-CN"/>
        </w:rPr>
        <w:t>标准，具有切实可行的安全保护和保密措施，确保数据永久安全。系统应提供多方式、多层次、多渠道的安全保密措施，防止各种形式与途径的非法侵入和机密信息的泄露，保证系统中数据的安全。</w:t>
      </w:r>
      <w:r>
        <w:rPr>
          <w:rFonts w:ascii="宋体" w:eastAsia="宋体" w:hAnsi="宋体" w:cs="宋体"/>
          <w:lang w:eastAsia="zh-CN"/>
        </w:rPr>
        <w:t xml:space="preserve"> </w:t>
      </w:r>
    </w:p>
    <w:p w14:paraId="38FF115C" w14:textId="0DBB3176" w:rsidR="001E47ED" w:rsidRDefault="00B27087">
      <w:pPr>
        <w:pStyle w:val="M"/>
        <w:numPr>
          <w:ilvl w:val="0"/>
          <w:numId w:val="2"/>
        </w:numPr>
        <w:rPr>
          <w:rFonts w:ascii="宋体" w:eastAsia="宋体" w:hAnsi="宋体" w:cs="宋体"/>
          <w:lang w:eastAsia="zh-CN"/>
        </w:rPr>
      </w:pPr>
      <w:r>
        <w:rPr>
          <w:rFonts w:ascii="宋体" w:eastAsia="宋体" w:hAnsi="宋体" w:cs="宋体"/>
          <w:lang w:eastAsia="zh-CN"/>
        </w:rPr>
        <w:t>稳定性和可靠性</w:t>
      </w:r>
      <w:r>
        <w:rPr>
          <w:rFonts w:ascii="宋体" w:eastAsia="宋体" w:hAnsi="宋体" w:cs="宋体" w:hint="eastAsia"/>
          <w:lang w:eastAsia="zh-CN"/>
        </w:rPr>
        <w:t>。</w:t>
      </w:r>
      <w:r>
        <w:rPr>
          <w:rFonts w:ascii="宋体" w:eastAsia="宋体" w:hAnsi="宋体" w:cs="宋体"/>
          <w:lang w:eastAsia="zh-CN"/>
        </w:rPr>
        <w:t>系统建成并投入使用后，将成为支撑系统平稳运转的运行平台和开发新业务系统的基础平台</w:t>
      </w:r>
      <w:r>
        <w:rPr>
          <w:rFonts w:ascii="宋体" w:eastAsia="宋体" w:hAnsi="宋体" w:cs="宋体"/>
          <w:lang w:eastAsia="zh-CN"/>
        </w:rPr>
        <w:t xml:space="preserve"> </w:t>
      </w:r>
      <w:r>
        <w:rPr>
          <w:rFonts w:ascii="宋体" w:eastAsia="宋体" w:hAnsi="宋体" w:cs="宋体"/>
          <w:lang w:eastAsia="zh-CN"/>
        </w:rPr>
        <w:t>。因此系统必须</w:t>
      </w:r>
      <w:r>
        <w:rPr>
          <w:rFonts w:ascii="宋体" w:eastAsia="宋体" w:hAnsi="宋体" w:cs="宋体"/>
          <w:lang w:eastAsia="zh-CN"/>
        </w:rPr>
        <w:t>故障发生的可能性尽可能少，对各种可能出现的紧急情况有可行的应急预案。</w:t>
      </w:r>
      <w:r>
        <w:rPr>
          <w:rFonts w:ascii="宋体" w:eastAsia="宋体" w:hAnsi="宋体" w:cs="宋体"/>
          <w:lang w:eastAsia="zh-CN"/>
        </w:rPr>
        <w:t xml:space="preserve"> </w:t>
      </w:r>
    </w:p>
    <w:p w14:paraId="74CB8E66" w14:textId="370A12CC" w:rsidR="001E47ED" w:rsidRDefault="00B27087" w:rsidP="00366C74">
      <w:pPr>
        <w:pStyle w:val="M"/>
        <w:numPr>
          <w:ilvl w:val="0"/>
          <w:numId w:val="2"/>
        </w:numPr>
        <w:rPr>
          <w:rFonts w:ascii="宋体" w:eastAsia="宋体" w:hAnsi="宋体" w:cs="宋体"/>
          <w:lang w:eastAsia="zh-CN"/>
        </w:rPr>
      </w:pPr>
      <w:r>
        <w:rPr>
          <w:rFonts w:ascii="宋体" w:eastAsia="宋体" w:hAnsi="宋体" w:cs="宋体"/>
          <w:lang w:eastAsia="zh-CN"/>
        </w:rPr>
        <w:t>可维护性和</w:t>
      </w:r>
      <w:proofErr w:type="gramStart"/>
      <w:r>
        <w:rPr>
          <w:rFonts w:ascii="宋体" w:eastAsia="宋体" w:hAnsi="宋体" w:cs="宋体"/>
          <w:lang w:eastAsia="zh-CN"/>
        </w:rPr>
        <w:t>可</w:t>
      </w:r>
      <w:proofErr w:type="gramEnd"/>
      <w:r>
        <w:rPr>
          <w:rFonts w:ascii="宋体" w:eastAsia="宋体" w:hAnsi="宋体" w:cs="宋体"/>
          <w:lang w:eastAsia="zh-CN"/>
        </w:rPr>
        <w:t>扩展性</w:t>
      </w:r>
      <w:r>
        <w:rPr>
          <w:rFonts w:ascii="宋体" w:eastAsia="宋体" w:hAnsi="宋体" w:cs="宋体" w:hint="eastAsia"/>
          <w:lang w:eastAsia="zh-CN"/>
        </w:rPr>
        <w:t>。</w:t>
      </w:r>
      <w:r>
        <w:rPr>
          <w:rFonts w:ascii="宋体" w:eastAsia="宋体" w:hAnsi="宋体" w:cs="宋体"/>
          <w:lang w:eastAsia="zh-CN"/>
        </w:rPr>
        <w:t>保证系统能在各种操作系统和不同的中间件平台上移植。实现信息标准统一，以便日后的系统维护。在数据中心设计过程中，充分考虑在未来若干年内的发展趋势，具有一定的前瞻性，并充分考虑了系统升级、扩容、扩充和维护的可行性。</w:t>
      </w:r>
      <w:r>
        <w:rPr>
          <w:rFonts w:ascii="宋体" w:eastAsia="宋体" w:hAnsi="宋体" w:cs="宋体" w:hint="eastAsia"/>
          <w:lang w:eastAsia="zh-CN"/>
        </w:rPr>
        <w:t xml:space="preserve">  </w:t>
      </w:r>
    </w:p>
    <w:p w14:paraId="2A8D1927" w14:textId="047FE64C" w:rsidR="00366C74" w:rsidRDefault="00366C74" w:rsidP="00366C74">
      <w:pPr>
        <w:numPr>
          <w:ilvl w:val="0"/>
          <w:numId w:val="3"/>
        </w:numPr>
        <w:spacing w:line="360" w:lineRule="auto"/>
        <w:rPr>
          <w:rFonts w:ascii="宋体" w:eastAsia="宋体" w:hAnsi="宋体" w:cs="宋体"/>
          <w:b/>
          <w:color w:val="000000" w:themeColor="text1"/>
          <w:sz w:val="30"/>
          <w:szCs w:val="30"/>
          <w:lang w:eastAsia="zh-CN"/>
        </w:rPr>
      </w:pPr>
      <w:r>
        <w:rPr>
          <w:rFonts w:ascii="宋体" w:eastAsia="宋体" w:hAnsi="宋体" w:cs="宋体"/>
          <w:b/>
          <w:color w:val="000000" w:themeColor="text1"/>
          <w:sz w:val="30"/>
          <w:szCs w:val="30"/>
          <w:lang w:eastAsia="zh-CN"/>
        </w:rPr>
        <w:t>建设标准</w:t>
      </w:r>
      <w:r>
        <w:rPr>
          <w:rFonts w:ascii="宋体" w:eastAsia="宋体" w:hAnsi="宋体" w:cs="宋体" w:hint="eastAsia"/>
          <w:b/>
          <w:color w:val="000000" w:themeColor="text1"/>
          <w:sz w:val="30"/>
          <w:szCs w:val="30"/>
          <w:lang w:eastAsia="zh-CN"/>
        </w:rPr>
        <w:t>和政策法规。</w:t>
      </w:r>
    </w:p>
    <w:p w14:paraId="020AA884"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 xml:space="preserve">（1）《“健康中国2030”规划纲要》； </w:t>
      </w:r>
    </w:p>
    <w:p w14:paraId="6DEF7E08"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（2）《国民经济和社会发展第十四个五年规划纲要》；</w:t>
      </w:r>
    </w:p>
    <w:p w14:paraId="17C2EDF3"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（3）《“十四五”卫生与健康规划》；</w:t>
      </w:r>
    </w:p>
    <w:p w14:paraId="2C2F4331"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 xml:space="preserve">（4）《信息安全技术—网络安全等级保护基本要求》（GB/T 22239-2019）； </w:t>
      </w:r>
    </w:p>
    <w:p w14:paraId="2C318652"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（5）中华人民共和国计算机信息系统安全保护条例（国务院147号令）；</w:t>
      </w:r>
    </w:p>
    <w:p w14:paraId="02FAB143"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lastRenderedPageBreak/>
        <w:t xml:space="preserve">（6）关于信息安全等级保护工作的实施意见（公通字[2004]66号）； </w:t>
      </w:r>
    </w:p>
    <w:p w14:paraId="666F1707"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 xml:space="preserve">（7）《全国医院信息化建设标准与规范（试行）》； </w:t>
      </w:r>
    </w:p>
    <w:p w14:paraId="4ED35085"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 xml:space="preserve">（8）《卫生系统电子认证服务规范》； </w:t>
      </w:r>
    </w:p>
    <w:p w14:paraId="1BC4DB28"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 xml:space="preserve">（9）《三级综合医院评审标准》及其《实施细则》； </w:t>
      </w:r>
    </w:p>
    <w:p w14:paraId="6A184307"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 xml:space="preserve">（10）《电子病历系统功能应用水平分级评价方法及标准》2018年； </w:t>
      </w:r>
    </w:p>
    <w:p w14:paraId="3FD057E8" w14:textId="77777777" w:rsidR="00366C74" w:rsidRDefault="00366C74" w:rsidP="00366C74">
      <w:pPr>
        <w:pStyle w:val="M"/>
        <w:rPr>
          <w:rFonts w:ascii="宋体" w:eastAsia="宋体" w:hAnsi="宋体"/>
          <w:kern w:val="2"/>
          <w:lang w:eastAsia="zh-CN" w:bidi="ar-SA"/>
        </w:rPr>
      </w:pPr>
      <w:r>
        <w:rPr>
          <w:rFonts w:ascii="宋体" w:eastAsia="宋体" w:hAnsi="宋体" w:hint="eastAsia"/>
          <w:kern w:val="2"/>
          <w:lang w:eastAsia="zh-CN" w:bidi="ar-SA"/>
        </w:rPr>
        <w:t xml:space="preserve">（11）《基于电子病历的医院信息平台建设技术解决方案（1.0）》； </w:t>
      </w:r>
    </w:p>
    <w:p w14:paraId="187FF9C6" w14:textId="6122861D" w:rsidR="00366C74" w:rsidRPr="00366C74" w:rsidRDefault="00366C74" w:rsidP="00366C74">
      <w:pPr>
        <w:pStyle w:val="M"/>
        <w:rPr>
          <w:rFonts w:ascii="宋体" w:eastAsia="宋体" w:hAnsi="宋体" w:hint="eastAsia"/>
          <w:kern w:val="2"/>
          <w:lang w:eastAsia="zh-CN" w:bidi="ar-SA"/>
        </w:rPr>
      </w:pPr>
      <w:r>
        <w:rPr>
          <w:rFonts w:ascii="宋体" w:eastAsia="宋体" w:hAnsi="宋体" w:hint="eastAsia"/>
          <w:kern w:val="2"/>
          <w:lang w:eastAsia="zh-CN" w:bidi="ar-SA"/>
        </w:rPr>
        <w:t xml:space="preserve">（12）《医疗环境电子数据交换标准HL7v3.0》； </w:t>
      </w:r>
    </w:p>
    <w:p w14:paraId="4022C961" w14:textId="77777777" w:rsidR="001E47ED" w:rsidRDefault="00B27087">
      <w:pPr>
        <w:numPr>
          <w:ilvl w:val="0"/>
          <w:numId w:val="3"/>
        </w:numPr>
        <w:spacing w:line="360" w:lineRule="auto"/>
        <w:rPr>
          <w:rFonts w:ascii="宋体" w:eastAsia="宋体" w:hAnsi="宋体" w:cs="宋体"/>
          <w:b/>
          <w:color w:val="000000" w:themeColor="text1"/>
          <w:sz w:val="30"/>
          <w:szCs w:val="30"/>
          <w:lang w:eastAsia="zh-CN"/>
        </w:rPr>
      </w:pPr>
      <w:bookmarkStart w:id="3" w:name="_Toc521500771"/>
      <w:r>
        <w:rPr>
          <w:rFonts w:ascii="宋体" w:eastAsia="宋体" w:hAnsi="宋体" w:cs="宋体"/>
          <w:b/>
          <w:color w:val="000000" w:themeColor="text1"/>
          <w:sz w:val="30"/>
          <w:szCs w:val="30"/>
          <w:lang w:eastAsia="zh-CN"/>
        </w:rPr>
        <w:t>建设内容</w:t>
      </w:r>
      <w:bookmarkEnd w:id="3"/>
    </w:p>
    <w:tbl>
      <w:tblPr>
        <w:tblStyle w:val="aff"/>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998"/>
        <w:gridCol w:w="2969"/>
      </w:tblGrid>
      <w:tr w:rsidR="001E47ED" w14:paraId="1BE81693" w14:textId="77777777">
        <w:trPr>
          <w:trHeight w:hRule="exact" w:val="454"/>
        </w:trPr>
        <w:tc>
          <w:tcPr>
            <w:tcW w:w="939" w:type="dxa"/>
            <w:vAlign w:val="center"/>
          </w:tcPr>
          <w:p w14:paraId="11945E7D"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序号</w:t>
            </w:r>
          </w:p>
        </w:tc>
        <w:tc>
          <w:tcPr>
            <w:tcW w:w="7967" w:type="dxa"/>
            <w:gridSpan w:val="2"/>
            <w:vAlign w:val="center"/>
          </w:tcPr>
          <w:p w14:paraId="03F9A97F"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系统功能模块</w:t>
            </w:r>
            <w:proofErr w:type="spellEnd"/>
          </w:p>
        </w:tc>
      </w:tr>
      <w:tr w:rsidR="001E47ED" w14:paraId="6FE55E6D" w14:textId="77777777">
        <w:trPr>
          <w:trHeight w:hRule="exact" w:val="454"/>
        </w:trPr>
        <w:tc>
          <w:tcPr>
            <w:tcW w:w="939" w:type="dxa"/>
            <w:vAlign w:val="center"/>
          </w:tcPr>
          <w:p w14:paraId="31B6CA0A"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w:t>
            </w:r>
          </w:p>
        </w:tc>
        <w:tc>
          <w:tcPr>
            <w:tcW w:w="4998" w:type="dxa"/>
            <w:vMerge w:val="restart"/>
            <w:vAlign w:val="center"/>
          </w:tcPr>
          <w:p w14:paraId="4C71A3CB"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lang w:eastAsia="zh-CN"/>
              </w:rPr>
              <w:t>单病种数据集成与治理</w:t>
            </w:r>
          </w:p>
        </w:tc>
        <w:tc>
          <w:tcPr>
            <w:tcW w:w="2969" w:type="dxa"/>
            <w:vAlign w:val="center"/>
          </w:tcPr>
          <w:p w14:paraId="3EA58B7F"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数据集成</w:t>
            </w:r>
            <w:proofErr w:type="spellEnd"/>
          </w:p>
        </w:tc>
      </w:tr>
      <w:tr w:rsidR="001E47ED" w14:paraId="6F807640" w14:textId="77777777">
        <w:trPr>
          <w:trHeight w:hRule="exact" w:val="454"/>
        </w:trPr>
        <w:tc>
          <w:tcPr>
            <w:tcW w:w="939" w:type="dxa"/>
            <w:vAlign w:val="center"/>
          </w:tcPr>
          <w:p w14:paraId="4D646CE4"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w:t>
            </w:r>
          </w:p>
        </w:tc>
        <w:tc>
          <w:tcPr>
            <w:tcW w:w="4998" w:type="dxa"/>
            <w:vMerge/>
            <w:vAlign w:val="center"/>
          </w:tcPr>
          <w:p w14:paraId="20B232E2"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6F56C996"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标准编码</w:t>
            </w:r>
            <w:proofErr w:type="spellEnd"/>
          </w:p>
        </w:tc>
      </w:tr>
      <w:tr w:rsidR="001E47ED" w14:paraId="0945E69F" w14:textId="77777777">
        <w:trPr>
          <w:trHeight w:hRule="exact" w:val="454"/>
        </w:trPr>
        <w:tc>
          <w:tcPr>
            <w:tcW w:w="939" w:type="dxa"/>
            <w:vAlign w:val="center"/>
          </w:tcPr>
          <w:p w14:paraId="2E4571B5"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3</w:t>
            </w:r>
          </w:p>
        </w:tc>
        <w:tc>
          <w:tcPr>
            <w:tcW w:w="4998" w:type="dxa"/>
            <w:vMerge/>
            <w:vAlign w:val="center"/>
          </w:tcPr>
          <w:p w14:paraId="3927FB5B"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4DE29A4A"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数据治理</w:t>
            </w:r>
            <w:proofErr w:type="spellEnd"/>
          </w:p>
        </w:tc>
      </w:tr>
      <w:tr w:rsidR="001E47ED" w14:paraId="34E695EC" w14:textId="77777777">
        <w:trPr>
          <w:trHeight w:hRule="exact" w:val="454"/>
        </w:trPr>
        <w:tc>
          <w:tcPr>
            <w:tcW w:w="939" w:type="dxa"/>
            <w:vAlign w:val="center"/>
          </w:tcPr>
          <w:p w14:paraId="59AD1E27"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4</w:t>
            </w:r>
          </w:p>
        </w:tc>
        <w:tc>
          <w:tcPr>
            <w:tcW w:w="4998" w:type="dxa"/>
            <w:vMerge/>
            <w:vAlign w:val="center"/>
          </w:tcPr>
          <w:p w14:paraId="616AA771"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53A67BC2"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单病种数据库</w:t>
            </w:r>
            <w:proofErr w:type="spellEnd"/>
          </w:p>
        </w:tc>
      </w:tr>
      <w:tr w:rsidR="001E47ED" w14:paraId="667A2042" w14:textId="77777777">
        <w:trPr>
          <w:trHeight w:hRule="exact" w:val="454"/>
        </w:trPr>
        <w:tc>
          <w:tcPr>
            <w:tcW w:w="939" w:type="dxa"/>
            <w:vAlign w:val="center"/>
          </w:tcPr>
          <w:p w14:paraId="0D124D6A"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5</w:t>
            </w:r>
          </w:p>
        </w:tc>
        <w:tc>
          <w:tcPr>
            <w:tcW w:w="4998" w:type="dxa"/>
            <w:vMerge/>
            <w:vAlign w:val="center"/>
          </w:tcPr>
          <w:p w14:paraId="12308459"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6A51FD95"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数据处理引擎</w:t>
            </w:r>
            <w:proofErr w:type="spellEnd"/>
          </w:p>
        </w:tc>
      </w:tr>
      <w:tr w:rsidR="001E47ED" w14:paraId="3A2A08CB" w14:textId="77777777">
        <w:trPr>
          <w:trHeight w:hRule="exact" w:val="454"/>
        </w:trPr>
        <w:tc>
          <w:tcPr>
            <w:tcW w:w="939" w:type="dxa"/>
            <w:vAlign w:val="center"/>
          </w:tcPr>
          <w:p w14:paraId="763469BA"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6</w:t>
            </w:r>
          </w:p>
        </w:tc>
        <w:tc>
          <w:tcPr>
            <w:tcW w:w="4998" w:type="dxa"/>
            <w:vMerge/>
            <w:vAlign w:val="center"/>
          </w:tcPr>
          <w:p w14:paraId="53C8F809"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5FE047A9"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知识引擎</w:t>
            </w:r>
            <w:proofErr w:type="spellEnd"/>
          </w:p>
        </w:tc>
      </w:tr>
      <w:tr w:rsidR="001E47ED" w14:paraId="7DD7C7F8" w14:textId="77777777">
        <w:trPr>
          <w:trHeight w:hRule="exact" w:val="454"/>
        </w:trPr>
        <w:tc>
          <w:tcPr>
            <w:tcW w:w="939" w:type="dxa"/>
            <w:vAlign w:val="center"/>
          </w:tcPr>
          <w:p w14:paraId="79A02AE2"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7</w:t>
            </w:r>
          </w:p>
        </w:tc>
        <w:tc>
          <w:tcPr>
            <w:tcW w:w="4998" w:type="dxa"/>
            <w:vMerge w:val="restart"/>
            <w:vAlign w:val="center"/>
          </w:tcPr>
          <w:p w14:paraId="109A29D3"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lang w:eastAsia="zh-CN"/>
              </w:rPr>
              <w:t>单病种数据智能采集填报</w:t>
            </w:r>
          </w:p>
        </w:tc>
        <w:tc>
          <w:tcPr>
            <w:tcW w:w="2969" w:type="dxa"/>
            <w:vAlign w:val="center"/>
          </w:tcPr>
          <w:p w14:paraId="054331BD"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上报病种智能识别</w:t>
            </w:r>
            <w:proofErr w:type="spellEnd"/>
          </w:p>
        </w:tc>
      </w:tr>
      <w:tr w:rsidR="001E47ED" w14:paraId="0403D330" w14:textId="77777777">
        <w:trPr>
          <w:trHeight w:hRule="exact" w:val="454"/>
        </w:trPr>
        <w:tc>
          <w:tcPr>
            <w:tcW w:w="939" w:type="dxa"/>
            <w:vAlign w:val="center"/>
          </w:tcPr>
          <w:p w14:paraId="5A1F6AA8"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8</w:t>
            </w:r>
          </w:p>
        </w:tc>
        <w:tc>
          <w:tcPr>
            <w:tcW w:w="4998" w:type="dxa"/>
            <w:vMerge/>
            <w:vAlign w:val="center"/>
          </w:tcPr>
          <w:p w14:paraId="024B88B9"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26C8E4F2"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数据自动填充</w:t>
            </w:r>
            <w:proofErr w:type="spellEnd"/>
          </w:p>
        </w:tc>
      </w:tr>
      <w:tr w:rsidR="001E47ED" w14:paraId="129E43F7" w14:textId="77777777">
        <w:trPr>
          <w:trHeight w:hRule="exact" w:val="454"/>
        </w:trPr>
        <w:tc>
          <w:tcPr>
            <w:tcW w:w="939" w:type="dxa"/>
            <w:vAlign w:val="center"/>
          </w:tcPr>
          <w:p w14:paraId="21C9968E"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9</w:t>
            </w:r>
          </w:p>
        </w:tc>
        <w:tc>
          <w:tcPr>
            <w:tcW w:w="4998" w:type="dxa"/>
            <w:vMerge/>
            <w:vAlign w:val="center"/>
          </w:tcPr>
          <w:p w14:paraId="4DA18F51"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4A03E613"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待上报患者管理</w:t>
            </w:r>
            <w:proofErr w:type="spellEnd"/>
          </w:p>
        </w:tc>
      </w:tr>
      <w:tr w:rsidR="001E47ED" w14:paraId="6357C8AE" w14:textId="77777777">
        <w:trPr>
          <w:trHeight w:hRule="exact" w:val="454"/>
        </w:trPr>
        <w:tc>
          <w:tcPr>
            <w:tcW w:w="939" w:type="dxa"/>
            <w:vAlign w:val="center"/>
          </w:tcPr>
          <w:p w14:paraId="5CA22522"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10</w:t>
            </w:r>
          </w:p>
        </w:tc>
        <w:tc>
          <w:tcPr>
            <w:tcW w:w="4998" w:type="dxa"/>
            <w:vMerge/>
            <w:vAlign w:val="center"/>
          </w:tcPr>
          <w:p w14:paraId="5377715A"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28446808"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已上报患者管理</w:t>
            </w:r>
            <w:proofErr w:type="spellEnd"/>
          </w:p>
        </w:tc>
      </w:tr>
      <w:tr w:rsidR="001E47ED" w14:paraId="45DA6539" w14:textId="77777777">
        <w:trPr>
          <w:trHeight w:hRule="exact" w:val="454"/>
        </w:trPr>
        <w:tc>
          <w:tcPr>
            <w:tcW w:w="939" w:type="dxa"/>
            <w:vAlign w:val="center"/>
          </w:tcPr>
          <w:p w14:paraId="39BAA9E1"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11</w:t>
            </w:r>
          </w:p>
        </w:tc>
        <w:tc>
          <w:tcPr>
            <w:tcW w:w="4998" w:type="dxa"/>
            <w:vMerge/>
            <w:vAlign w:val="center"/>
          </w:tcPr>
          <w:p w14:paraId="49140171"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1F882AB0"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已排除患者管理</w:t>
            </w:r>
            <w:proofErr w:type="spellEnd"/>
          </w:p>
        </w:tc>
      </w:tr>
      <w:tr w:rsidR="001E47ED" w14:paraId="48C33318" w14:textId="77777777">
        <w:trPr>
          <w:trHeight w:hRule="exact" w:val="454"/>
        </w:trPr>
        <w:tc>
          <w:tcPr>
            <w:tcW w:w="939" w:type="dxa"/>
            <w:vAlign w:val="center"/>
          </w:tcPr>
          <w:p w14:paraId="666A19E4"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12</w:t>
            </w:r>
          </w:p>
        </w:tc>
        <w:tc>
          <w:tcPr>
            <w:tcW w:w="4998" w:type="dxa"/>
            <w:vMerge/>
            <w:vAlign w:val="center"/>
          </w:tcPr>
          <w:p w14:paraId="0F702609"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5C6FD174"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全部患者管理</w:t>
            </w:r>
            <w:proofErr w:type="spellEnd"/>
          </w:p>
        </w:tc>
      </w:tr>
      <w:tr w:rsidR="001E47ED" w14:paraId="30D7536E" w14:textId="77777777">
        <w:trPr>
          <w:trHeight w:hRule="exact" w:val="454"/>
        </w:trPr>
        <w:tc>
          <w:tcPr>
            <w:tcW w:w="939" w:type="dxa"/>
            <w:vAlign w:val="center"/>
          </w:tcPr>
          <w:p w14:paraId="038C0567"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13</w:t>
            </w:r>
          </w:p>
        </w:tc>
        <w:tc>
          <w:tcPr>
            <w:tcW w:w="4998" w:type="dxa"/>
            <w:vMerge/>
            <w:vAlign w:val="center"/>
          </w:tcPr>
          <w:p w14:paraId="2DB7E030"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02206BE1"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数据填报导航</w:t>
            </w:r>
            <w:proofErr w:type="spellEnd"/>
          </w:p>
        </w:tc>
      </w:tr>
      <w:tr w:rsidR="001E47ED" w14:paraId="170C7D6C" w14:textId="77777777">
        <w:trPr>
          <w:trHeight w:hRule="exact" w:val="454"/>
        </w:trPr>
        <w:tc>
          <w:tcPr>
            <w:tcW w:w="939" w:type="dxa"/>
            <w:vAlign w:val="center"/>
          </w:tcPr>
          <w:p w14:paraId="4FA881BF"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14</w:t>
            </w:r>
          </w:p>
        </w:tc>
        <w:tc>
          <w:tcPr>
            <w:tcW w:w="4998" w:type="dxa"/>
            <w:vMerge/>
            <w:vAlign w:val="center"/>
          </w:tcPr>
          <w:p w14:paraId="0E86649E"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54CEA7E9"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数据填报溯源</w:t>
            </w:r>
            <w:proofErr w:type="spellEnd"/>
          </w:p>
        </w:tc>
      </w:tr>
      <w:tr w:rsidR="001E47ED" w14:paraId="10B2B192" w14:textId="77777777">
        <w:trPr>
          <w:trHeight w:hRule="exact" w:val="454"/>
        </w:trPr>
        <w:tc>
          <w:tcPr>
            <w:tcW w:w="939" w:type="dxa"/>
            <w:vAlign w:val="center"/>
          </w:tcPr>
          <w:p w14:paraId="553461AA"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15</w:t>
            </w:r>
          </w:p>
        </w:tc>
        <w:tc>
          <w:tcPr>
            <w:tcW w:w="4998" w:type="dxa"/>
            <w:vMerge w:val="restart"/>
            <w:vAlign w:val="center"/>
          </w:tcPr>
          <w:p w14:paraId="559390E5"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单病种事中质控管理</w:t>
            </w:r>
            <w:proofErr w:type="spellEnd"/>
          </w:p>
        </w:tc>
        <w:tc>
          <w:tcPr>
            <w:tcW w:w="2969" w:type="dxa"/>
            <w:vAlign w:val="center"/>
          </w:tcPr>
          <w:p w14:paraId="192A8EBD"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病情评估</w:t>
            </w:r>
            <w:proofErr w:type="spellEnd"/>
          </w:p>
        </w:tc>
      </w:tr>
      <w:tr w:rsidR="001E47ED" w14:paraId="648877CE" w14:textId="77777777">
        <w:trPr>
          <w:trHeight w:hRule="exact" w:val="454"/>
        </w:trPr>
        <w:tc>
          <w:tcPr>
            <w:tcW w:w="939" w:type="dxa"/>
            <w:vAlign w:val="center"/>
          </w:tcPr>
          <w:p w14:paraId="3252D767"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16</w:t>
            </w:r>
          </w:p>
        </w:tc>
        <w:tc>
          <w:tcPr>
            <w:tcW w:w="4998" w:type="dxa"/>
            <w:vMerge/>
            <w:vAlign w:val="center"/>
          </w:tcPr>
          <w:p w14:paraId="2F1E4816"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37C03A47"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检验检查推荐</w:t>
            </w:r>
            <w:proofErr w:type="spellEnd"/>
          </w:p>
        </w:tc>
      </w:tr>
      <w:tr w:rsidR="001E47ED" w14:paraId="5F1038C3" w14:textId="77777777">
        <w:trPr>
          <w:trHeight w:hRule="exact" w:val="454"/>
        </w:trPr>
        <w:tc>
          <w:tcPr>
            <w:tcW w:w="939" w:type="dxa"/>
            <w:vAlign w:val="center"/>
          </w:tcPr>
          <w:p w14:paraId="6268F4A6"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17</w:t>
            </w:r>
          </w:p>
        </w:tc>
        <w:tc>
          <w:tcPr>
            <w:tcW w:w="4998" w:type="dxa"/>
            <w:vMerge/>
            <w:vAlign w:val="center"/>
          </w:tcPr>
          <w:p w14:paraId="6F7E63D6"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5EC8F948"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医嘱核查</w:t>
            </w:r>
            <w:proofErr w:type="spellEnd"/>
          </w:p>
        </w:tc>
      </w:tr>
      <w:tr w:rsidR="001E47ED" w14:paraId="384C0456" w14:textId="77777777">
        <w:trPr>
          <w:trHeight w:hRule="exact" w:val="454"/>
        </w:trPr>
        <w:tc>
          <w:tcPr>
            <w:tcW w:w="939" w:type="dxa"/>
            <w:vAlign w:val="center"/>
          </w:tcPr>
          <w:p w14:paraId="0C5E897A"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18</w:t>
            </w:r>
          </w:p>
        </w:tc>
        <w:tc>
          <w:tcPr>
            <w:tcW w:w="4998" w:type="dxa"/>
            <w:vMerge w:val="restart"/>
            <w:vAlign w:val="center"/>
          </w:tcPr>
          <w:p w14:paraId="21CCD1BB"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单病种质量管理</w:t>
            </w:r>
            <w:proofErr w:type="spellEnd"/>
          </w:p>
        </w:tc>
        <w:tc>
          <w:tcPr>
            <w:tcW w:w="2969" w:type="dxa"/>
            <w:vAlign w:val="center"/>
          </w:tcPr>
          <w:p w14:paraId="4996C68E"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单病种运营分析</w:t>
            </w:r>
            <w:proofErr w:type="spellEnd"/>
          </w:p>
        </w:tc>
      </w:tr>
      <w:tr w:rsidR="001E47ED" w14:paraId="37C53F13" w14:textId="77777777">
        <w:trPr>
          <w:trHeight w:hRule="exact" w:val="454"/>
        </w:trPr>
        <w:tc>
          <w:tcPr>
            <w:tcW w:w="939" w:type="dxa"/>
            <w:vAlign w:val="center"/>
          </w:tcPr>
          <w:p w14:paraId="574F2D69"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19</w:t>
            </w:r>
          </w:p>
        </w:tc>
        <w:tc>
          <w:tcPr>
            <w:tcW w:w="4998" w:type="dxa"/>
            <w:vMerge/>
            <w:vAlign w:val="center"/>
          </w:tcPr>
          <w:p w14:paraId="138DEAA4"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466F52B8"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单病种临床质量分析</w:t>
            </w:r>
            <w:proofErr w:type="spellEnd"/>
          </w:p>
        </w:tc>
      </w:tr>
      <w:tr w:rsidR="001E47ED" w14:paraId="7D1495E5" w14:textId="77777777">
        <w:trPr>
          <w:trHeight w:hRule="exact" w:val="454"/>
        </w:trPr>
        <w:tc>
          <w:tcPr>
            <w:tcW w:w="939" w:type="dxa"/>
            <w:vAlign w:val="center"/>
          </w:tcPr>
          <w:p w14:paraId="25119AC3"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20</w:t>
            </w:r>
          </w:p>
        </w:tc>
        <w:tc>
          <w:tcPr>
            <w:tcW w:w="4998" w:type="dxa"/>
            <w:vMerge/>
            <w:vAlign w:val="center"/>
          </w:tcPr>
          <w:p w14:paraId="2F6B0308"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37601BBB"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单病种患者监控</w:t>
            </w:r>
            <w:proofErr w:type="spellEnd"/>
          </w:p>
        </w:tc>
      </w:tr>
      <w:tr w:rsidR="001E47ED" w14:paraId="203E2DA0" w14:textId="77777777">
        <w:trPr>
          <w:trHeight w:hRule="exact" w:val="454"/>
        </w:trPr>
        <w:tc>
          <w:tcPr>
            <w:tcW w:w="939" w:type="dxa"/>
            <w:vAlign w:val="center"/>
          </w:tcPr>
          <w:p w14:paraId="19C75E8A"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21</w:t>
            </w:r>
          </w:p>
        </w:tc>
        <w:tc>
          <w:tcPr>
            <w:tcW w:w="4998" w:type="dxa"/>
            <w:vMerge w:val="restart"/>
            <w:vAlign w:val="center"/>
          </w:tcPr>
          <w:p w14:paraId="1082A0CA"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lang w:eastAsia="zh-CN"/>
              </w:rPr>
              <w:t>单病种上报数据审核管理</w:t>
            </w:r>
          </w:p>
        </w:tc>
        <w:tc>
          <w:tcPr>
            <w:tcW w:w="2969" w:type="dxa"/>
            <w:vAlign w:val="center"/>
          </w:tcPr>
          <w:p w14:paraId="7E5F11E3"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数据上报审核</w:t>
            </w:r>
            <w:proofErr w:type="spellEnd"/>
          </w:p>
        </w:tc>
      </w:tr>
      <w:tr w:rsidR="001E47ED" w14:paraId="29558A95" w14:textId="77777777">
        <w:trPr>
          <w:trHeight w:hRule="exact" w:val="454"/>
        </w:trPr>
        <w:tc>
          <w:tcPr>
            <w:tcW w:w="939" w:type="dxa"/>
            <w:vAlign w:val="center"/>
          </w:tcPr>
          <w:p w14:paraId="0C6905DB"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lastRenderedPageBreak/>
              <w:t>22</w:t>
            </w:r>
          </w:p>
        </w:tc>
        <w:tc>
          <w:tcPr>
            <w:tcW w:w="4998" w:type="dxa"/>
            <w:vMerge/>
            <w:vAlign w:val="center"/>
          </w:tcPr>
          <w:p w14:paraId="341254E9"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3E504AE2"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数据自动上报</w:t>
            </w:r>
            <w:proofErr w:type="spellEnd"/>
          </w:p>
        </w:tc>
      </w:tr>
      <w:tr w:rsidR="001E47ED" w14:paraId="4FFA7CCF" w14:textId="77777777">
        <w:trPr>
          <w:trHeight w:hRule="exact" w:val="454"/>
        </w:trPr>
        <w:tc>
          <w:tcPr>
            <w:tcW w:w="939" w:type="dxa"/>
            <w:vAlign w:val="center"/>
          </w:tcPr>
          <w:p w14:paraId="51B23EBC"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23</w:t>
            </w:r>
          </w:p>
        </w:tc>
        <w:tc>
          <w:tcPr>
            <w:tcW w:w="4998" w:type="dxa"/>
            <w:vMerge/>
            <w:vAlign w:val="center"/>
          </w:tcPr>
          <w:p w14:paraId="3E1D8C83"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0EA44BBE"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数据采集上报设置</w:t>
            </w:r>
            <w:proofErr w:type="spellEnd"/>
          </w:p>
        </w:tc>
      </w:tr>
      <w:tr w:rsidR="001E47ED" w14:paraId="5828E86F" w14:textId="77777777">
        <w:trPr>
          <w:trHeight w:hRule="exact" w:val="454"/>
        </w:trPr>
        <w:tc>
          <w:tcPr>
            <w:tcW w:w="939" w:type="dxa"/>
            <w:vAlign w:val="center"/>
          </w:tcPr>
          <w:p w14:paraId="5792E14C"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24</w:t>
            </w:r>
          </w:p>
        </w:tc>
        <w:tc>
          <w:tcPr>
            <w:tcW w:w="4998" w:type="dxa"/>
            <w:vMerge/>
            <w:vAlign w:val="center"/>
          </w:tcPr>
          <w:p w14:paraId="38DA011E"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1E69B3F1"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角色管理</w:t>
            </w:r>
            <w:proofErr w:type="spellEnd"/>
          </w:p>
        </w:tc>
      </w:tr>
      <w:tr w:rsidR="001E47ED" w14:paraId="608FBB39" w14:textId="77777777">
        <w:trPr>
          <w:trHeight w:hRule="exact" w:val="454"/>
        </w:trPr>
        <w:tc>
          <w:tcPr>
            <w:tcW w:w="939" w:type="dxa"/>
            <w:vAlign w:val="center"/>
          </w:tcPr>
          <w:p w14:paraId="3469D9E5"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25</w:t>
            </w:r>
          </w:p>
        </w:tc>
        <w:tc>
          <w:tcPr>
            <w:tcW w:w="4998" w:type="dxa"/>
            <w:vMerge/>
            <w:vAlign w:val="center"/>
          </w:tcPr>
          <w:p w14:paraId="5BD8EB6C"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2BCC8825"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权限管理</w:t>
            </w:r>
            <w:proofErr w:type="spellEnd"/>
          </w:p>
        </w:tc>
      </w:tr>
      <w:tr w:rsidR="001E47ED" w14:paraId="20E81E8E" w14:textId="77777777">
        <w:trPr>
          <w:trHeight w:hRule="exact" w:val="454"/>
        </w:trPr>
        <w:tc>
          <w:tcPr>
            <w:tcW w:w="939" w:type="dxa"/>
            <w:vAlign w:val="center"/>
          </w:tcPr>
          <w:p w14:paraId="050E5400"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26</w:t>
            </w:r>
          </w:p>
        </w:tc>
        <w:tc>
          <w:tcPr>
            <w:tcW w:w="4998" w:type="dxa"/>
            <w:vMerge/>
            <w:vAlign w:val="center"/>
          </w:tcPr>
          <w:p w14:paraId="11B932C2"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08DCFD25"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消息中心</w:t>
            </w:r>
            <w:proofErr w:type="spellEnd"/>
          </w:p>
        </w:tc>
      </w:tr>
      <w:tr w:rsidR="001E47ED" w14:paraId="2443496E" w14:textId="77777777">
        <w:trPr>
          <w:trHeight w:hRule="exact" w:val="454"/>
        </w:trPr>
        <w:tc>
          <w:tcPr>
            <w:tcW w:w="939" w:type="dxa"/>
            <w:vAlign w:val="center"/>
          </w:tcPr>
          <w:p w14:paraId="03E8E436"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27</w:t>
            </w:r>
          </w:p>
        </w:tc>
        <w:tc>
          <w:tcPr>
            <w:tcW w:w="4998" w:type="dxa"/>
            <w:vMerge w:val="restart"/>
            <w:vAlign w:val="center"/>
          </w:tcPr>
          <w:p w14:paraId="1887AF0E" w14:textId="77777777" w:rsidR="001E47ED" w:rsidRDefault="00B27087">
            <w:pPr>
              <w:spacing w:line="360" w:lineRule="auto"/>
              <w:jc w:val="center"/>
              <w:rPr>
                <w:rFonts w:ascii="宋体" w:eastAsia="宋体" w:hAnsi="宋体" w:cs="宋体"/>
                <w:b/>
                <w:color w:val="000000" w:themeColor="text1"/>
                <w:sz w:val="30"/>
                <w:szCs w:val="30"/>
                <w:lang w:eastAsia="zh-CN"/>
              </w:rPr>
            </w:pPr>
            <w:proofErr w:type="spellStart"/>
            <w:r>
              <w:rPr>
                <w:rFonts w:ascii="宋体" w:eastAsia="宋体" w:hAnsi="宋体" w:cs="宋体"/>
              </w:rPr>
              <w:t>单病种上报综合管理</w:t>
            </w:r>
            <w:proofErr w:type="spellEnd"/>
          </w:p>
        </w:tc>
        <w:tc>
          <w:tcPr>
            <w:tcW w:w="2969" w:type="dxa"/>
            <w:vAlign w:val="center"/>
          </w:tcPr>
          <w:p w14:paraId="285371D9"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数据上报概览</w:t>
            </w:r>
            <w:proofErr w:type="spellEnd"/>
          </w:p>
        </w:tc>
      </w:tr>
      <w:tr w:rsidR="001E47ED" w14:paraId="7210F290" w14:textId="77777777">
        <w:trPr>
          <w:trHeight w:hRule="exact" w:val="454"/>
        </w:trPr>
        <w:tc>
          <w:tcPr>
            <w:tcW w:w="939" w:type="dxa"/>
            <w:vAlign w:val="center"/>
          </w:tcPr>
          <w:p w14:paraId="4464D242" w14:textId="77777777" w:rsidR="001E47ED" w:rsidRDefault="00B27087">
            <w:pPr>
              <w:spacing w:line="360" w:lineRule="auto"/>
              <w:jc w:val="center"/>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28</w:t>
            </w:r>
          </w:p>
        </w:tc>
        <w:tc>
          <w:tcPr>
            <w:tcW w:w="4998" w:type="dxa"/>
            <w:vMerge/>
            <w:vAlign w:val="center"/>
          </w:tcPr>
          <w:p w14:paraId="6AE30AE3" w14:textId="77777777" w:rsidR="001E47ED" w:rsidRDefault="001E47ED">
            <w:pPr>
              <w:spacing w:line="360" w:lineRule="auto"/>
              <w:jc w:val="center"/>
              <w:rPr>
                <w:rFonts w:ascii="宋体" w:eastAsia="宋体" w:hAnsi="宋体" w:cs="宋体"/>
                <w:b/>
                <w:color w:val="000000" w:themeColor="text1"/>
                <w:sz w:val="30"/>
                <w:szCs w:val="30"/>
                <w:lang w:eastAsia="zh-CN"/>
              </w:rPr>
            </w:pPr>
          </w:p>
        </w:tc>
        <w:tc>
          <w:tcPr>
            <w:tcW w:w="2969" w:type="dxa"/>
            <w:vAlign w:val="center"/>
          </w:tcPr>
          <w:p w14:paraId="2325894C" w14:textId="77777777" w:rsidR="001E47ED" w:rsidRDefault="00B27087">
            <w:pPr>
              <w:spacing w:line="360" w:lineRule="auto"/>
              <w:jc w:val="center"/>
              <w:rPr>
                <w:rFonts w:ascii="宋体" w:eastAsia="宋体" w:hAnsi="宋体" w:cs="宋体"/>
              </w:rPr>
            </w:pPr>
            <w:proofErr w:type="spellStart"/>
            <w:r>
              <w:rPr>
                <w:rFonts w:ascii="宋体" w:eastAsia="宋体" w:hAnsi="宋体" w:cs="宋体"/>
              </w:rPr>
              <w:t>数据上报监管</w:t>
            </w:r>
            <w:proofErr w:type="spellEnd"/>
          </w:p>
        </w:tc>
      </w:tr>
    </w:tbl>
    <w:p w14:paraId="1EAA1E24" w14:textId="77777777" w:rsidR="001E47ED" w:rsidRDefault="00B27087">
      <w:pPr>
        <w:numPr>
          <w:ilvl w:val="0"/>
          <w:numId w:val="3"/>
        </w:numPr>
        <w:spacing w:line="360" w:lineRule="auto"/>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技术能力要求</w:t>
      </w:r>
    </w:p>
    <w:p w14:paraId="7F53188D" w14:textId="77777777" w:rsidR="001E47ED" w:rsidRDefault="00B27087">
      <w:pPr>
        <w:pStyle w:val="M"/>
        <w:ind w:firstLineChars="100" w:firstLine="241"/>
        <w:rPr>
          <w:rFonts w:ascii="宋体" w:eastAsia="宋体" w:hAnsi="宋体" w:cs="宋体"/>
          <w:b/>
          <w:bCs/>
        </w:rPr>
      </w:pPr>
      <w:r>
        <w:rPr>
          <w:rFonts w:ascii="宋体" w:eastAsia="宋体" w:hAnsi="宋体" w:cs="宋体" w:hint="eastAsia"/>
          <w:b/>
          <w:bCs/>
          <w:lang w:eastAsia="zh-CN"/>
        </w:rPr>
        <w:t xml:space="preserve">4.1 </w:t>
      </w:r>
      <w:proofErr w:type="spellStart"/>
      <w:r>
        <w:rPr>
          <w:rFonts w:ascii="宋体" w:eastAsia="宋体" w:hAnsi="宋体" w:cs="宋体"/>
          <w:b/>
          <w:bCs/>
        </w:rPr>
        <w:t>产品总体技术要求</w:t>
      </w:r>
      <w:proofErr w:type="spellEnd"/>
      <w:r>
        <w:rPr>
          <w:rFonts w:ascii="宋体" w:eastAsia="宋体" w:hAnsi="宋体" w:cs="宋体"/>
          <w:b/>
          <w:bCs/>
        </w:rPr>
        <w:t xml:space="preserve"> </w:t>
      </w:r>
    </w:p>
    <w:p w14:paraId="31E1D262"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系统在院内部署，所有数据均存储在院内；</w:t>
      </w:r>
      <w:r>
        <w:rPr>
          <w:rFonts w:ascii="宋体" w:eastAsia="宋体" w:hAnsi="宋体" w:cs="宋体"/>
          <w:lang w:eastAsia="zh-CN"/>
        </w:rPr>
        <w:t xml:space="preserve"> </w:t>
      </w:r>
    </w:p>
    <w:p w14:paraId="3F50C880" w14:textId="77777777" w:rsidR="001E47ED" w:rsidRPr="002521A1" w:rsidRDefault="00B27087">
      <w:pPr>
        <w:numPr>
          <w:ilvl w:val="0"/>
          <w:numId w:val="4"/>
        </w:numPr>
        <w:tabs>
          <w:tab w:val="left" w:pos="960"/>
        </w:tabs>
        <w:spacing w:line="360" w:lineRule="auto"/>
        <w:ind w:leftChars="300" w:left="720" w:firstLine="0"/>
        <w:rPr>
          <w:rFonts w:ascii="宋体" w:eastAsia="宋体" w:hAnsi="宋体" w:cs="宋体"/>
          <w:lang w:eastAsia="zh-CN"/>
        </w:rPr>
      </w:pPr>
      <w:r w:rsidRPr="002521A1">
        <w:rPr>
          <w:rFonts w:ascii="宋体" w:eastAsia="宋体" w:hAnsi="宋体" w:cs="宋体"/>
          <w:lang w:eastAsia="zh-CN"/>
        </w:rPr>
        <w:t>支持基于高可用和容器化的部署方案，需提供系统截图展示容器的运行状态</w:t>
      </w:r>
      <w:r w:rsidRPr="002521A1">
        <w:rPr>
          <w:rFonts w:ascii="宋体" w:eastAsia="宋体" w:hAnsi="宋体" w:cs="宋体" w:hint="eastAsia"/>
          <w:lang w:eastAsia="zh-CN"/>
        </w:rPr>
        <w:t>；</w:t>
      </w:r>
    </w:p>
    <w:p w14:paraId="1928BA9B"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具备完善应用部署能力，提供应用部署管理平台的界面和部署方案；</w:t>
      </w:r>
      <w:r>
        <w:rPr>
          <w:rFonts w:ascii="宋体" w:eastAsia="宋体" w:hAnsi="宋体" w:cs="宋体"/>
          <w:lang w:eastAsia="zh-CN"/>
        </w:rPr>
        <w:t xml:space="preserve"> </w:t>
      </w:r>
    </w:p>
    <w:p w14:paraId="4A8B998F"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支持与医院信息系统数据的实时同步，需提供技术方案；</w:t>
      </w:r>
      <w:r>
        <w:rPr>
          <w:rFonts w:ascii="宋体" w:eastAsia="宋体" w:hAnsi="宋体" w:cs="宋体"/>
          <w:lang w:eastAsia="zh-CN"/>
        </w:rPr>
        <w:t xml:space="preserve"> </w:t>
      </w:r>
    </w:p>
    <w:p w14:paraId="688EE733"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rPr>
        <w:t>支持集成多种数据库，如</w:t>
      </w:r>
      <w:r>
        <w:rPr>
          <w:rFonts w:ascii="宋体" w:eastAsia="宋体" w:hAnsi="宋体" w:cs="宋体"/>
        </w:rPr>
        <w:t>DB2</w:t>
      </w:r>
      <w:r>
        <w:rPr>
          <w:rFonts w:ascii="宋体" w:eastAsia="宋体" w:hAnsi="宋体" w:cs="宋体"/>
        </w:rPr>
        <w:t>、</w:t>
      </w:r>
      <w:r>
        <w:rPr>
          <w:rFonts w:ascii="宋体" w:eastAsia="宋体" w:hAnsi="宋体" w:cs="宋体"/>
        </w:rPr>
        <w:t>PostgreSQL</w:t>
      </w:r>
      <w:r>
        <w:rPr>
          <w:rFonts w:ascii="宋体" w:eastAsia="宋体" w:hAnsi="宋体" w:cs="宋体"/>
        </w:rPr>
        <w:t>、</w:t>
      </w:r>
      <w:r>
        <w:rPr>
          <w:rFonts w:ascii="宋体" w:eastAsia="宋体" w:hAnsi="宋体" w:cs="宋体"/>
        </w:rPr>
        <w:t>MySQL</w:t>
      </w:r>
      <w:r>
        <w:rPr>
          <w:rFonts w:ascii="宋体" w:eastAsia="宋体" w:hAnsi="宋体" w:cs="宋体"/>
        </w:rPr>
        <w:t>、</w:t>
      </w:r>
      <w:r>
        <w:rPr>
          <w:rFonts w:ascii="宋体" w:eastAsia="宋体" w:hAnsi="宋体" w:cs="宋体"/>
        </w:rPr>
        <w:t>ORACLE</w:t>
      </w:r>
      <w:r>
        <w:rPr>
          <w:rFonts w:ascii="宋体" w:eastAsia="宋体" w:hAnsi="宋体" w:cs="宋体"/>
        </w:rPr>
        <w:t>和</w:t>
      </w:r>
      <w:r>
        <w:rPr>
          <w:rFonts w:ascii="宋体" w:eastAsia="宋体" w:hAnsi="宋体" w:cs="宋体"/>
        </w:rPr>
        <w:t>SQL Server</w:t>
      </w:r>
      <w:r>
        <w:rPr>
          <w:rFonts w:ascii="宋体" w:eastAsia="宋体" w:hAnsi="宋体" w:cs="宋体" w:hint="eastAsia"/>
          <w:lang w:eastAsia="zh-CN"/>
        </w:rPr>
        <w:t>。</w:t>
      </w:r>
    </w:p>
    <w:p w14:paraId="4D489114"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产品的稳定性要求：系统支持</w:t>
      </w:r>
      <w:r>
        <w:rPr>
          <w:rFonts w:ascii="宋体" w:eastAsia="宋体" w:hAnsi="宋体" w:cs="宋体"/>
          <w:lang w:eastAsia="zh-CN"/>
        </w:rPr>
        <w:t>7*24</w:t>
      </w:r>
      <w:r>
        <w:rPr>
          <w:rFonts w:ascii="宋体" w:eastAsia="宋体" w:hAnsi="宋体" w:cs="宋体"/>
          <w:lang w:eastAsia="zh-CN"/>
        </w:rPr>
        <w:t>小时不间断运行；</w:t>
      </w:r>
      <w:r>
        <w:rPr>
          <w:rFonts w:ascii="宋体" w:eastAsia="宋体" w:hAnsi="宋体" w:cs="宋体"/>
          <w:lang w:eastAsia="zh-CN"/>
        </w:rPr>
        <w:t xml:space="preserve"> </w:t>
      </w:r>
    </w:p>
    <w:p w14:paraId="73F28846" w14:textId="1C27D7D7" w:rsidR="001E47ED" w:rsidRDefault="00B27087">
      <w:pPr>
        <w:pStyle w:val="M"/>
        <w:ind w:firstLineChars="100" w:firstLine="241"/>
        <w:rPr>
          <w:rFonts w:ascii="宋体" w:eastAsia="宋体" w:hAnsi="宋体" w:cs="宋体"/>
          <w:b/>
          <w:bCs/>
          <w:lang w:eastAsia="zh-CN"/>
        </w:rPr>
      </w:pPr>
      <w:r>
        <w:rPr>
          <w:rFonts w:ascii="宋体" w:eastAsia="宋体" w:hAnsi="宋体" w:cs="宋体" w:hint="eastAsia"/>
          <w:b/>
          <w:bCs/>
          <w:lang w:eastAsia="zh-CN"/>
        </w:rPr>
        <w:t>4.2</w:t>
      </w:r>
      <w:r>
        <w:rPr>
          <w:rFonts w:ascii="宋体" w:eastAsia="宋体" w:hAnsi="宋体" w:cs="宋体"/>
          <w:b/>
          <w:bCs/>
          <w:lang w:eastAsia="zh-CN"/>
        </w:rPr>
        <w:t>要求系统</w:t>
      </w:r>
      <w:r>
        <w:rPr>
          <w:rFonts w:ascii="宋体" w:eastAsia="宋体" w:hAnsi="宋体" w:cs="宋体"/>
          <w:b/>
          <w:bCs/>
          <w:lang w:eastAsia="zh-CN"/>
        </w:rPr>
        <w:t>采用自然语言处理</w:t>
      </w:r>
      <w:r>
        <w:rPr>
          <w:rFonts w:ascii="宋体" w:eastAsia="宋体" w:hAnsi="宋体" w:cs="宋体"/>
          <w:b/>
          <w:bCs/>
          <w:lang w:eastAsia="zh-CN"/>
        </w:rPr>
        <w:t>(NLP)</w:t>
      </w:r>
      <w:r>
        <w:rPr>
          <w:rFonts w:ascii="宋体" w:eastAsia="宋体" w:hAnsi="宋体" w:cs="宋体"/>
          <w:b/>
          <w:bCs/>
          <w:lang w:eastAsia="zh-CN"/>
        </w:rPr>
        <w:t>技术实现对医疗文本处理。具体</w:t>
      </w:r>
      <w:r>
        <w:rPr>
          <w:rFonts w:ascii="宋体" w:eastAsia="宋体" w:hAnsi="宋体" w:cs="宋体"/>
          <w:b/>
          <w:bCs/>
          <w:lang w:eastAsia="zh-CN"/>
        </w:rPr>
        <w:t>如下：</w:t>
      </w:r>
      <w:r>
        <w:rPr>
          <w:rFonts w:ascii="宋体" w:eastAsia="宋体" w:hAnsi="宋体" w:cs="宋体"/>
          <w:b/>
          <w:bCs/>
          <w:lang w:eastAsia="zh-CN"/>
        </w:rPr>
        <w:t xml:space="preserve"> </w:t>
      </w:r>
    </w:p>
    <w:p w14:paraId="3A62E7BB"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支持处理多种病历类型的处理模型，展示例如入院病史、既往史、病程录、体格检查、超声</w:t>
      </w:r>
      <w:r>
        <w:rPr>
          <w:rFonts w:ascii="宋体" w:eastAsia="宋体" w:hAnsi="宋体" w:cs="宋体"/>
          <w:lang w:eastAsia="zh-CN"/>
        </w:rPr>
        <w:t xml:space="preserve"> </w:t>
      </w:r>
      <w:r>
        <w:rPr>
          <w:rFonts w:ascii="宋体" w:eastAsia="宋体" w:hAnsi="宋体" w:cs="宋体"/>
          <w:lang w:eastAsia="zh-CN"/>
        </w:rPr>
        <w:t>心动图、心电图等；</w:t>
      </w:r>
      <w:r>
        <w:rPr>
          <w:rFonts w:ascii="宋体" w:eastAsia="宋体" w:hAnsi="宋体" w:cs="宋体"/>
          <w:lang w:eastAsia="zh-CN"/>
        </w:rPr>
        <w:t xml:space="preserve"> </w:t>
      </w:r>
    </w:p>
    <w:p w14:paraId="7F60C5F9"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系统支持单份文本分析结果进行可视化展示，包括医学实体识别、医学实体与关联识别、概念展示等；</w:t>
      </w:r>
      <w:r>
        <w:rPr>
          <w:rFonts w:ascii="宋体" w:eastAsia="宋体" w:hAnsi="宋体" w:cs="宋体"/>
          <w:lang w:eastAsia="zh-CN"/>
        </w:rPr>
        <w:t xml:space="preserve"> </w:t>
      </w:r>
    </w:p>
    <w:p w14:paraId="3E97E7E1"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支持治理好的文本变量的溯源功能，精确定位抽取的变量在原文中的位置，并高亮显示；</w:t>
      </w:r>
      <w:r>
        <w:rPr>
          <w:rFonts w:ascii="宋体" w:eastAsia="宋体" w:hAnsi="宋体" w:cs="宋体"/>
          <w:lang w:eastAsia="zh-CN"/>
        </w:rPr>
        <w:t xml:space="preserve"> </w:t>
      </w:r>
    </w:p>
    <w:p w14:paraId="64A7777B" w14:textId="77777777" w:rsidR="001E47ED" w:rsidRDefault="00B27087">
      <w:pPr>
        <w:pStyle w:val="M"/>
        <w:ind w:firstLineChars="100" w:firstLine="241"/>
        <w:rPr>
          <w:rFonts w:ascii="宋体" w:eastAsia="宋体" w:hAnsi="宋体" w:cs="宋体"/>
          <w:b/>
          <w:bCs/>
        </w:rPr>
      </w:pPr>
      <w:r>
        <w:rPr>
          <w:rFonts w:ascii="宋体" w:eastAsia="宋体" w:hAnsi="宋体" w:cs="宋体" w:hint="eastAsia"/>
          <w:b/>
          <w:bCs/>
          <w:lang w:eastAsia="zh-CN"/>
        </w:rPr>
        <w:t xml:space="preserve">4.3 </w:t>
      </w:r>
      <w:proofErr w:type="spellStart"/>
      <w:r>
        <w:rPr>
          <w:rFonts w:ascii="宋体" w:eastAsia="宋体" w:hAnsi="宋体" w:cs="宋体"/>
          <w:b/>
          <w:bCs/>
        </w:rPr>
        <w:t>数据标准化要求</w:t>
      </w:r>
      <w:proofErr w:type="spellEnd"/>
      <w:r>
        <w:rPr>
          <w:rFonts w:ascii="宋体" w:eastAsia="宋体" w:hAnsi="宋体" w:cs="宋体"/>
          <w:b/>
          <w:bCs/>
        </w:rPr>
        <w:t xml:space="preserve"> </w:t>
      </w:r>
    </w:p>
    <w:p w14:paraId="079F943C"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支持数据集成及整合过程的标准化：实现数据的集成，</w:t>
      </w:r>
      <w:r>
        <w:rPr>
          <w:rFonts w:ascii="宋体" w:eastAsia="宋体" w:hAnsi="宋体" w:cs="宋体"/>
          <w:lang w:eastAsia="zh-CN"/>
        </w:rPr>
        <w:t>通过各种数据治理手段，结合标准的</w:t>
      </w:r>
      <w:r>
        <w:rPr>
          <w:rFonts w:ascii="宋体" w:eastAsia="宋体" w:hAnsi="宋体" w:cs="宋体"/>
          <w:lang w:eastAsia="zh-CN"/>
        </w:rPr>
        <w:t xml:space="preserve"> </w:t>
      </w:r>
      <w:r>
        <w:rPr>
          <w:rFonts w:ascii="宋体" w:eastAsia="宋体" w:hAnsi="宋体" w:cs="宋体"/>
          <w:lang w:eastAsia="zh-CN"/>
        </w:rPr>
        <w:t>医疗术语的标准规范管理，实现数据的标准化、结构化，并实现数据治理过程中的完整性、自洽性、一致性；支持科室、病区、诊断编码、疾病、药品、检验、检查等关键业务编码的统一。</w:t>
      </w:r>
      <w:r>
        <w:rPr>
          <w:rFonts w:ascii="宋体" w:eastAsia="宋体" w:hAnsi="宋体" w:cs="宋体"/>
          <w:lang w:eastAsia="zh-CN"/>
        </w:rPr>
        <w:t xml:space="preserve"> </w:t>
      </w:r>
    </w:p>
    <w:p w14:paraId="10068084"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lastRenderedPageBreak/>
        <w:t>支持不同数据来源的数据：充分考虑数据源格式的多样性，比如各自不同的数据库格式、文本文件格式、</w:t>
      </w:r>
      <w:r>
        <w:rPr>
          <w:rFonts w:ascii="宋体" w:eastAsia="宋体" w:hAnsi="宋体" w:cs="宋体"/>
          <w:lang w:eastAsia="zh-CN"/>
        </w:rPr>
        <w:t>XML</w:t>
      </w:r>
      <w:r>
        <w:rPr>
          <w:rFonts w:ascii="宋体" w:eastAsia="宋体" w:hAnsi="宋体" w:cs="宋体"/>
          <w:lang w:eastAsia="zh-CN"/>
        </w:rPr>
        <w:t>格式等，支持结构化数据、半结构化或非结构化数据。</w:t>
      </w:r>
      <w:r>
        <w:rPr>
          <w:rFonts w:ascii="宋体" w:eastAsia="宋体" w:hAnsi="宋体" w:cs="宋体"/>
          <w:lang w:eastAsia="zh-CN"/>
        </w:rPr>
        <w:t xml:space="preserve"> </w:t>
      </w:r>
    </w:p>
    <w:p w14:paraId="647CFCB3" w14:textId="77777777" w:rsidR="001E47ED" w:rsidRDefault="00B27087">
      <w:pPr>
        <w:numPr>
          <w:ilvl w:val="0"/>
          <w:numId w:val="4"/>
        </w:numPr>
        <w:tabs>
          <w:tab w:val="left" w:pos="960"/>
        </w:tabs>
        <w:spacing w:line="360" w:lineRule="auto"/>
        <w:ind w:leftChars="300" w:left="720" w:firstLine="0"/>
        <w:rPr>
          <w:rFonts w:ascii="宋体" w:eastAsia="宋体" w:hAnsi="宋体" w:cs="宋体"/>
          <w:lang w:eastAsia="zh-CN"/>
        </w:rPr>
      </w:pPr>
      <w:r>
        <w:rPr>
          <w:rFonts w:ascii="宋体" w:eastAsia="宋体" w:hAnsi="宋体" w:cs="宋体"/>
          <w:lang w:eastAsia="zh-CN"/>
        </w:rPr>
        <w:t>支持不同数据生成阶段的数据：由于数据生成的时期、部门、设备、技术、能力等不同，数据存储管理极为分散，支持通过采用一种通用的标准和规范，提供统一的数据接口，支持多样的数据源。</w:t>
      </w:r>
    </w:p>
    <w:p w14:paraId="29F75A70" w14:textId="77777777" w:rsidR="001E47ED" w:rsidRDefault="00B27087">
      <w:pPr>
        <w:pStyle w:val="M"/>
        <w:ind w:firstLineChars="0" w:firstLine="0"/>
        <w:rPr>
          <w:rFonts w:ascii="宋体" w:eastAsia="宋体" w:hAnsi="宋体"/>
          <w:b/>
          <w:bCs/>
          <w:lang w:eastAsia="zh-CN"/>
        </w:rPr>
      </w:pPr>
      <w:r>
        <w:rPr>
          <w:rFonts w:ascii="宋体" w:eastAsia="宋体" w:hAnsi="宋体" w:cs="宋体"/>
          <w:b/>
          <w:bCs/>
          <w:lang w:eastAsia="zh-CN"/>
        </w:rPr>
        <w:t>★</w:t>
      </w:r>
      <w:r>
        <w:rPr>
          <w:rFonts w:ascii="宋体" w:eastAsia="宋体" w:hAnsi="宋体" w:cs="宋体" w:hint="eastAsia"/>
          <w:b/>
          <w:bCs/>
          <w:lang w:eastAsia="zh-CN"/>
        </w:rPr>
        <w:t xml:space="preserve"> 4.4 </w:t>
      </w:r>
      <w:r>
        <w:rPr>
          <w:rFonts w:ascii="宋体" w:eastAsia="宋体" w:hAnsi="宋体" w:hint="eastAsia"/>
          <w:b/>
          <w:bCs/>
          <w:lang w:eastAsia="zh-CN"/>
        </w:rPr>
        <w:t>接口配套</w:t>
      </w:r>
    </w:p>
    <w:p w14:paraId="11553463" w14:textId="77777777" w:rsidR="001E47ED" w:rsidRDefault="00B27087">
      <w:pPr>
        <w:spacing w:line="360" w:lineRule="auto"/>
        <w:rPr>
          <w:rFonts w:ascii="宋体" w:eastAsia="宋体" w:hAnsi="宋体" w:cs="宋体"/>
          <w:lang w:eastAsia="zh-CN"/>
        </w:rPr>
      </w:pPr>
      <w:r>
        <w:rPr>
          <w:rFonts w:ascii="宋体" w:eastAsia="宋体" w:hAnsi="宋体" w:hint="eastAsia"/>
          <w:lang w:eastAsia="zh-CN"/>
        </w:rPr>
        <w:t xml:space="preserve">     </w:t>
      </w:r>
      <w:r>
        <w:rPr>
          <w:rFonts w:ascii="宋体" w:eastAsia="宋体" w:hAnsi="宋体" w:hint="eastAsia"/>
          <w:lang w:eastAsia="zh-CN"/>
        </w:rPr>
        <w:t>本项目涉及到的与医院现有信息系统的接口费用应包含在该项目的整体报价中，费用与医院信息系统厂商协商，医院</w:t>
      </w:r>
      <w:proofErr w:type="gramStart"/>
      <w:r>
        <w:rPr>
          <w:rFonts w:ascii="宋体" w:eastAsia="宋体" w:hAnsi="宋体" w:hint="eastAsia"/>
          <w:lang w:eastAsia="zh-CN"/>
        </w:rPr>
        <w:t>不</w:t>
      </w:r>
      <w:proofErr w:type="gramEnd"/>
      <w:r>
        <w:rPr>
          <w:rFonts w:ascii="宋体" w:eastAsia="宋体" w:hAnsi="宋体" w:hint="eastAsia"/>
          <w:lang w:eastAsia="zh-CN"/>
        </w:rPr>
        <w:t>另行支付费用。项目实施及维保期内，因国家政策或政府、医院上级部门要求导致的被动性程序修改，及时提供程序修改服务，保证系统在要求的时限内正常、稳定、准确运行。</w:t>
      </w:r>
      <w:r>
        <w:rPr>
          <w:rFonts w:ascii="宋体" w:eastAsia="宋体" w:hAnsi="宋体" w:hint="eastAsia"/>
          <w:lang w:eastAsia="zh-CN"/>
        </w:rPr>
        <w:t xml:space="preserve"> </w:t>
      </w:r>
      <w:r>
        <w:rPr>
          <w:rFonts w:ascii="宋体" w:eastAsia="宋体" w:hAnsi="宋体" w:hint="eastAsia"/>
          <w:lang w:eastAsia="zh-CN"/>
        </w:rPr>
        <w:t>本项目支持</w:t>
      </w:r>
      <w:r>
        <w:rPr>
          <w:rFonts w:ascii="宋体" w:eastAsia="宋体" w:hAnsi="宋体" w:hint="eastAsia"/>
          <w:lang w:eastAsia="zh-CN"/>
        </w:rPr>
        <w:t>与医院现有信息系统包含但不限于</w:t>
      </w:r>
      <w:r>
        <w:rPr>
          <w:rFonts w:ascii="宋体" w:eastAsia="宋体" w:hAnsi="宋体" w:hint="eastAsia"/>
          <w:lang w:eastAsia="zh-CN"/>
        </w:rPr>
        <w:t>广东省病案系统、</w:t>
      </w:r>
      <w:r>
        <w:rPr>
          <w:rFonts w:ascii="宋体" w:eastAsia="宋体" w:hAnsi="宋体" w:hint="eastAsia"/>
          <w:lang w:eastAsia="zh-CN"/>
        </w:rPr>
        <w:t>HIS</w:t>
      </w:r>
      <w:r>
        <w:rPr>
          <w:rFonts w:ascii="宋体" w:eastAsia="宋体" w:hAnsi="宋体" w:hint="eastAsia"/>
          <w:lang w:eastAsia="zh-CN"/>
        </w:rPr>
        <w:t>、</w:t>
      </w:r>
      <w:r>
        <w:rPr>
          <w:rFonts w:ascii="宋体" w:eastAsia="宋体" w:hAnsi="宋体" w:hint="eastAsia"/>
          <w:lang w:eastAsia="zh-CN"/>
        </w:rPr>
        <w:t>LIS</w:t>
      </w:r>
      <w:r>
        <w:rPr>
          <w:rFonts w:ascii="宋体" w:eastAsia="宋体" w:hAnsi="宋体" w:hint="eastAsia"/>
          <w:lang w:eastAsia="zh-CN"/>
        </w:rPr>
        <w:t>、</w:t>
      </w:r>
      <w:r>
        <w:rPr>
          <w:rFonts w:ascii="宋体" w:eastAsia="宋体" w:hAnsi="宋体" w:hint="eastAsia"/>
          <w:lang w:eastAsia="zh-CN"/>
        </w:rPr>
        <w:t>PACS</w:t>
      </w:r>
      <w:r>
        <w:rPr>
          <w:rFonts w:ascii="宋体" w:eastAsia="宋体" w:hAnsi="宋体" w:hint="eastAsia"/>
          <w:lang w:eastAsia="zh-CN"/>
        </w:rPr>
        <w:t>、</w:t>
      </w:r>
      <w:r>
        <w:rPr>
          <w:rFonts w:ascii="宋体" w:eastAsia="宋体" w:hAnsi="宋体" w:hint="eastAsia"/>
          <w:lang w:eastAsia="zh-CN"/>
        </w:rPr>
        <w:t>ERP</w:t>
      </w:r>
      <w:r>
        <w:rPr>
          <w:rFonts w:ascii="宋体" w:eastAsia="宋体" w:hAnsi="宋体" w:hint="eastAsia"/>
          <w:lang w:eastAsia="zh-CN"/>
        </w:rPr>
        <w:t>、</w:t>
      </w:r>
      <w:r>
        <w:rPr>
          <w:rFonts w:ascii="宋体" w:eastAsia="宋体" w:hAnsi="宋体" w:hint="eastAsia"/>
          <w:lang w:eastAsia="zh-CN"/>
        </w:rPr>
        <w:t>EMR</w:t>
      </w:r>
      <w:r>
        <w:rPr>
          <w:rFonts w:ascii="宋体" w:eastAsia="宋体" w:hAnsi="宋体" w:hint="eastAsia"/>
          <w:lang w:eastAsia="zh-CN"/>
        </w:rPr>
        <w:t>、</w:t>
      </w:r>
      <w:r>
        <w:rPr>
          <w:rFonts w:ascii="宋体" w:eastAsia="宋体" w:hAnsi="宋体" w:hint="eastAsia"/>
          <w:lang w:eastAsia="zh-CN"/>
        </w:rPr>
        <w:t>手术麻醉系统、重症监护系统、预约管理系统、人事管理</w:t>
      </w:r>
      <w:r>
        <w:rPr>
          <w:rFonts w:ascii="宋体" w:eastAsia="宋体" w:hAnsi="宋体" w:hint="eastAsia"/>
          <w:lang w:eastAsia="zh-CN"/>
        </w:rPr>
        <w:t>系统</w:t>
      </w:r>
      <w:r>
        <w:rPr>
          <w:rFonts w:ascii="宋体" w:eastAsia="宋体" w:hAnsi="宋体" w:hint="eastAsia"/>
          <w:lang w:eastAsia="zh-CN"/>
        </w:rPr>
        <w:t>等医院现在信息系统</w:t>
      </w:r>
      <w:r>
        <w:rPr>
          <w:rFonts w:ascii="宋体" w:eastAsia="宋体" w:hAnsi="宋体" w:hint="eastAsia"/>
          <w:lang w:eastAsia="zh-CN"/>
        </w:rPr>
        <w:t>进行对接，</w:t>
      </w:r>
      <w:r>
        <w:rPr>
          <w:rFonts w:ascii="宋体" w:eastAsia="宋体" w:hAnsi="宋体" w:hint="eastAsia"/>
          <w:lang w:eastAsia="zh-CN"/>
        </w:rPr>
        <w:t>预留开放集成平台接口。</w:t>
      </w:r>
    </w:p>
    <w:p w14:paraId="0CC76833" w14:textId="77777777" w:rsidR="001E47ED" w:rsidRDefault="00B27087">
      <w:pPr>
        <w:numPr>
          <w:ilvl w:val="0"/>
          <w:numId w:val="3"/>
        </w:numPr>
        <w:spacing w:line="360" w:lineRule="auto"/>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功能需求</w:t>
      </w:r>
    </w:p>
    <w:p w14:paraId="58F522C6" w14:textId="77777777" w:rsidR="001E47ED" w:rsidRDefault="00B27087">
      <w:pPr>
        <w:pStyle w:val="M"/>
        <w:ind w:firstLineChars="100" w:firstLine="241"/>
        <w:rPr>
          <w:rFonts w:ascii="宋体" w:eastAsia="宋体" w:hAnsi="宋体" w:cs="宋体"/>
          <w:b/>
          <w:bCs/>
        </w:rPr>
      </w:pPr>
      <w:r>
        <w:rPr>
          <w:rFonts w:ascii="宋体" w:eastAsia="宋体" w:hAnsi="宋体" w:cs="宋体"/>
          <w:b/>
          <w:bCs/>
        </w:rPr>
        <w:t>5.1</w:t>
      </w:r>
      <w:r>
        <w:rPr>
          <w:rFonts w:ascii="宋体" w:eastAsia="宋体" w:hAnsi="宋体" w:cs="宋体"/>
          <w:b/>
          <w:bCs/>
        </w:rPr>
        <w:t>数据集成与治理平台</w:t>
      </w:r>
    </w:p>
    <w:p w14:paraId="4F43F340" w14:textId="77777777" w:rsidR="001E47ED" w:rsidRDefault="00B27087">
      <w:pPr>
        <w:pStyle w:val="M"/>
        <w:ind w:firstLine="482"/>
        <w:rPr>
          <w:rFonts w:ascii="宋体" w:eastAsia="宋体" w:hAnsi="宋体" w:cs="宋体"/>
          <w:b/>
          <w:bCs/>
        </w:rPr>
      </w:pPr>
      <w:r>
        <w:rPr>
          <w:rFonts w:ascii="宋体" w:eastAsia="宋体" w:hAnsi="宋体" w:cs="宋体"/>
          <w:b/>
          <w:bCs/>
        </w:rPr>
        <w:t>5.1.1</w:t>
      </w:r>
      <w:r>
        <w:rPr>
          <w:rFonts w:ascii="宋体" w:eastAsia="宋体" w:hAnsi="宋体" w:cs="宋体"/>
          <w:b/>
          <w:bCs/>
        </w:rPr>
        <w:t>单病种数据集成模块</w:t>
      </w:r>
    </w:p>
    <w:p w14:paraId="7CD7B89C" w14:textId="77777777" w:rsidR="001E47ED" w:rsidRDefault="00B27087">
      <w:pPr>
        <w:pStyle w:val="M"/>
        <w:rPr>
          <w:rFonts w:ascii="宋体" w:eastAsia="宋体" w:hAnsi="宋体" w:cs="宋体"/>
          <w:lang w:eastAsia="zh-CN"/>
        </w:rPr>
      </w:pPr>
      <w:r>
        <w:rPr>
          <w:rFonts w:ascii="宋体" w:eastAsia="宋体" w:hAnsi="宋体" w:cs="宋体" w:hint="eastAsia"/>
          <w:lang w:eastAsia="zh-CN"/>
        </w:rPr>
        <w:t>支持</w:t>
      </w:r>
      <w:r>
        <w:rPr>
          <w:rFonts w:ascii="宋体" w:eastAsia="宋体" w:hAnsi="宋体" w:cs="宋体"/>
          <w:lang w:eastAsia="zh-CN"/>
        </w:rPr>
        <w:t>根据项目数据范围及要求，以患者为中心进行单病种数据集成。实时数据采集将使用数据库复制技术对生产系统数据库业务数据表进行复制。历史数据集成将在医院提供的备份库进行数据集成。</w:t>
      </w:r>
      <w:r>
        <w:rPr>
          <w:rFonts w:ascii="宋体" w:eastAsia="宋体" w:hAnsi="宋体" w:cs="宋体"/>
          <w:lang w:eastAsia="zh-CN"/>
        </w:rPr>
        <w:t xml:space="preserve"> </w:t>
      </w:r>
    </w:p>
    <w:p w14:paraId="7AD23B1E"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支持以</w:t>
      </w:r>
      <w:r>
        <w:rPr>
          <w:rFonts w:ascii="宋体" w:eastAsia="宋体" w:hAnsi="宋体" w:cs="宋体"/>
          <w:lang w:eastAsia="zh-CN"/>
        </w:rPr>
        <w:t>ETL</w:t>
      </w:r>
      <w:r>
        <w:rPr>
          <w:rFonts w:ascii="宋体" w:eastAsia="宋体" w:hAnsi="宋体" w:cs="宋体"/>
          <w:lang w:eastAsia="zh-CN"/>
        </w:rPr>
        <w:t>技术方式实现数据集成，并实现非结构化数据向结构化数据转换；</w:t>
      </w:r>
      <w:r>
        <w:rPr>
          <w:rFonts w:ascii="宋体" w:eastAsia="宋体" w:hAnsi="宋体" w:cs="宋体"/>
          <w:lang w:eastAsia="zh-CN"/>
        </w:rPr>
        <w:t xml:space="preserve"> </w:t>
      </w:r>
    </w:p>
    <w:p w14:paraId="6E32F73D"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支持数据实时采集，保证对生产系统数据库性能无影响。</w:t>
      </w:r>
      <w:r>
        <w:rPr>
          <w:rFonts w:ascii="宋体" w:eastAsia="宋体" w:hAnsi="宋体" w:cs="宋体"/>
          <w:lang w:eastAsia="zh-CN"/>
        </w:rPr>
        <w:t xml:space="preserve"> </w:t>
      </w:r>
    </w:p>
    <w:p w14:paraId="3443DD6A"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支持全量数据集成</w:t>
      </w:r>
      <w:r>
        <w:rPr>
          <w:rFonts w:ascii="宋体" w:eastAsia="宋体" w:hAnsi="宋体" w:cs="宋体" w:hint="eastAsia"/>
          <w:lang w:eastAsia="zh-CN"/>
        </w:rPr>
        <w:t>，</w:t>
      </w:r>
      <w:r>
        <w:rPr>
          <w:rFonts w:ascii="宋体" w:eastAsia="宋体" w:hAnsi="宋体" w:cs="宋体"/>
          <w:lang w:eastAsia="zh-CN"/>
        </w:rPr>
        <w:t>患者临床数据全覆盖。</w:t>
      </w:r>
    </w:p>
    <w:p w14:paraId="2A9207E5"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5.1.2</w:t>
      </w:r>
      <w:r>
        <w:rPr>
          <w:rFonts w:ascii="宋体" w:eastAsia="宋体" w:hAnsi="宋体" w:cs="宋体"/>
          <w:b/>
          <w:bCs/>
          <w:lang w:eastAsia="zh-CN"/>
        </w:rPr>
        <w:t>医疗术语标准规范管理</w:t>
      </w:r>
    </w:p>
    <w:p w14:paraId="3F45B49B" w14:textId="77777777" w:rsidR="001E47ED" w:rsidRDefault="00B27087">
      <w:pPr>
        <w:pStyle w:val="M"/>
        <w:rPr>
          <w:rFonts w:ascii="宋体" w:eastAsia="宋体" w:hAnsi="宋体" w:cs="宋体"/>
          <w:lang w:eastAsia="zh-CN"/>
        </w:rPr>
      </w:pPr>
      <w:r>
        <w:rPr>
          <w:rFonts w:ascii="宋体" w:eastAsia="宋体" w:hAnsi="宋体" w:cs="宋体" w:hint="eastAsia"/>
          <w:lang w:eastAsia="zh-CN"/>
        </w:rPr>
        <w:t>支持</w:t>
      </w:r>
      <w:r>
        <w:rPr>
          <w:rFonts w:ascii="宋体" w:eastAsia="宋体" w:hAnsi="宋体" w:cs="宋体"/>
          <w:lang w:eastAsia="zh-CN"/>
        </w:rPr>
        <w:t>将医疗数据分为医疗基础数据和医疗指标类数据。对于已结构化基础数据或指标类与国家标准、</w:t>
      </w:r>
      <w:r>
        <w:rPr>
          <w:rFonts w:ascii="宋体" w:eastAsia="宋体" w:hAnsi="宋体" w:cs="宋体"/>
          <w:lang w:eastAsia="zh-CN"/>
        </w:rPr>
        <w:t xml:space="preserve"> </w:t>
      </w:r>
      <w:r>
        <w:rPr>
          <w:rFonts w:ascii="宋体" w:eastAsia="宋体" w:hAnsi="宋体" w:cs="宋体"/>
          <w:lang w:eastAsia="zh-CN"/>
        </w:rPr>
        <w:t>国际标准或行业标准分别进行映射，从而实现已结构化变量的标准化。</w:t>
      </w:r>
      <w:r>
        <w:rPr>
          <w:rFonts w:ascii="宋体" w:eastAsia="宋体" w:hAnsi="宋体" w:cs="宋体"/>
          <w:lang w:eastAsia="zh-CN"/>
        </w:rPr>
        <w:t xml:space="preserve"> </w:t>
      </w:r>
    </w:p>
    <w:p w14:paraId="702E8508"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支持对国家、国际标准编码映射，如临床术语、医学用语、疾病诊断编码</w:t>
      </w:r>
      <w:r>
        <w:rPr>
          <w:rFonts w:ascii="宋体" w:eastAsia="宋体" w:hAnsi="宋体" w:cs="宋体"/>
          <w:lang w:eastAsia="zh-CN"/>
        </w:rPr>
        <w:t>ICD-10</w:t>
      </w:r>
      <w:r>
        <w:rPr>
          <w:rFonts w:ascii="宋体" w:eastAsia="宋体" w:hAnsi="宋体" w:cs="宋体"/>
          <w:lang w:eastAsia="zh-CN"/>
        </w:rPr>
        <w:t>、药品名称等</w:t>
      </w:r>
      <w:r>
        <w:rPr>
          <w:rFonts w:ascii="宋体" w:eastAsia="宋体" w:hAnsi="宋体" w:cs="宋体" w:hint="eastAsia"/>
          <w:lang w:eastAsia="zh-CN"/>
        </w:rPr>
        <w:t>。</w:t>
      </w:r>
    </w:p>
    <w:p w14:paraId="43B2853C"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lastRenderedPageBreak/>
        <w:t>5.1.3</w:t>
      </w:r>
      <w:r>
        <w:rPr>
          <w:rFonts w:ascii="宋体" w:eastAsia="宋体" w:hAnsi="宋体" w:cs="宋体"/>
          <w:b/>
          <w:bCs/>
          <w:lang w:eastAsia="zh-CN"/>
        </w:rPr>
        <w:t>单病种数据治理</w:t>
      </w:r>
    </w:p>
    <w:p w14:paraId="32AE160E" w14:textId="77777777" w:rsidR="001E47ED" w:rsidRDefault="00B27087">
      <w:pPr>
        <w:pStyle w:val="M"/>
        <w:rPr>
          <w:rFonts w:ascii="宋体" w:eastAsia="宋体" w:hAnsi="宋体" w:cs="宋体"/>
          <w:lang w:eastAsia="zh-CN"/>
        </w:rPr>
      </w:pPr>
      <w:r>
        <w:rPr>
          <w:rFonts w:ascii="宋体" w:eastAsia="宋体" w:hAnsi="宋体" w:cs="宋体"/>
          <w:lang w:eastAsia="zh-CN"/>
        </w:rPr>
        <w:t>针对数据驱动的临床单病种应用场景，支持基于人工智能技术将医院积存的海量临床数据进行结构化、标准化和归一化处理，使之成为可被临床单病种应用直接分析、利用的数据。</w:t>
      </w:r>
      <w:r>
        <w:rPr>
          <w:rFonts w:ascii="宋体" w:eastAsia="宋体" w:hAnsi="宋体" w:cs="宋体"/>
          <w:lang w:eastAsia="zh-CN"/>
        </w:rPr>
        <w:t xml:space="preserve"> </w:t>
      </w:r>
    </w:p>
    <w:p w14:paraId="5B90E6F5"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支持对非结构化数据的治理；</w:t>
      </w:r>
      <w:r>
        <w:rPr>
          <w:rFonts w:ascii="宋体" w:eastAsia="宋体" w:hAnsi="宋体" w:cs="宋体"/>
          <w:lang w:eastAsia="zh-CN"/>
        </w:rPr>
        <w:t xml:space="preserve"> </w:t>
      </w:r>
    </w:p>
    <w:p w14:paraId="60F936F8"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支持医学自然语言处理；</w:t>
      </w:r>
      <w:r>
        <w:rPr>
          <w:rFonts w:ascii="宋体" w:eastAsia="宋体" w:hAnsi="宋体" w:cs="宋体"/>
          <w:lang w:eastAsia="zh-CN"/>
        </w:rPr>
        <w:t xml:space="preserve"> </w:t>
      </w:r>
    </w:p>
    <w:p w14:paraId="53BEAC7F"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支持医学知识图谱、语义网</w:t>
      </w:r>
      <w:r>
        <w:rPr>
          <w:rFonts w:ascii="宋体" w:eastAsia="宋体" w:hAnsi="宋体" w:cs="宋体"/>
          <w:lang w:eastAsia="zh-CN"/>
        </w:rPr>
        <w:t>络；</w:t>
      </w:r>
      <w:r>
        <w:rPr>
          <w:rFonts w:ascii="宋体" w:eastAsia="宋体" w:hAnsi="宋体" w:cs="宋体"/>
          <w:lang w:eastAsia="zh-CN"/>
        </w:rPr>
        <w:t xml:space="preserve"> </w:t>
      </w:r>
    </w:p>
    <w:p w14:paraId="54EC6D43" w14:textId="77777777" w:rsidR="001E47ED" w:rsidRDefault="00B27087">
      <w:pPr>
        <w:pStyle w:val="M"/>
        <w:numPr>
          <w:ilvl w:val="0"/>
          <w:numId w:val="5"/>
        </w:numPr>
        <w:ind w:firstLineChars="0"/>
        <w:rPr>
          <w:rFonts w:ascii="宋体" w:eastAsia="宋体" w:hAnsi="宋体" w:cs="宋体"/>
          <w:lang w:eastAsia="zh-CN"/>
        </w:rPr>
      </w:pPr>
      <w:proofErr w:type="spellStart"/>
      <w:r>
        <w:rPr>
          <w:rFonts w:ascii="宋体" w:eastAsia="宋体" w:hAnsi="宋体" w:cs="宋体"/>
        </w:rPr>
        <w:t>支持机器学习方法</w:t>
      </w:r>
      <w:proofErr w:type="spellEnd"/>
      <w:r>
        <w:rPr>
          <w:rFonts w:ascii="宋体" w:eastAsia="宋体" w:hAnsi="宋体" w:cs="宋体"/>
        </w:rPr>
        <w:t>；</w:t>
      </w:r>
    </w:p>
    <w:p w14:paraId="0D28771D"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支持患者隐私信息脱敏技术，包括中文临床文本脱敏；</w:t>
      </w:r>
      <w:r>
        <w:rPr>
          <w:rFonts w:ascii="宋体" w:eastAsia="宋体" w:hAnsi="宋体" w:cs="宋体"/>
          <w:lang w:eastAsia="zh-CN"/>
        </w:rPr>
        <w:t xml:space="preserve"> </w:t>
      </w:r>
    </w:p>
    <w:p w14:paraId="646E49DB"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支持对数据进行标准化治理；</w:t>
      </w:r>
    </w:p>
    <w:p w14:paraId="76144AD8"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5.1.4</w:t>
      </w:r>
      <w:r>
        <w:rPr>
          <w:rFonts w:ascii="宋体" w:eastAsia="宋体" w:hAnsi="宋体" w:cs="宋体"/>
          <w:b/>
          <w:bCs/>
          <w:lang w:eastAsia="zh-CN"/>
        </w:rPr>
        <w:t>单病种数据库</w:t>
      </w:r>
    </w:p>
    <w:p w14:paraId="03883D14" w14:textId="77777777" w:rsidR="001E47ED" w:rsidRDefault="00B27087">
      <w:pPr>
        <w:pStyle w:val="M"/>
        <w:rPr>
          <w:rFonts w:ascii="宋体" w:eastAsia="宋体" w:hAnsi="宋体" w:cs="宋体"/>
          <w:lang w:eastAsia="zh-CN"/>
        </w:rPr>
      </w:pPr>
      <w:r>
        <w:rPr>
          <w:rFonts w:ascii="宋体" w:eastAsia="宋体" w:hAnsi="宋体" w:cs="宋体" w:hint="eastAsia"/>
          <w:lang w:eastAsia="zh-CN"/>
        </w:rPr>
        <w:t>支持</w:t>
      </w:r>
      <w:r>
        <w:rPr>
          <w:rFonts w:ascii="宋体" w:eastAsia="宋体" w:hAnsi="宋体" w:cs="宋体"/>
          <w:lang w:eastAsia="zh-CN"/>
        </w:rPr>
        <w:t>治理后的数据自动汇总形成单病种数据库，供后续智能填充，智能上报，质</w:t>
      </w:r>
      <w:proofErr w:type="gramStart"/>
      <w:r>
        <w:rPr>
          <w:rFonts w:ascii="宋体" w:eastAsia="宋体" w:hAnsi="宋体" w:cs="宋体"/>
          <w:lang w:eastAsia="zh-CN"/>
        </w:rPr>
        <w:t>控统计</w:t>
      </w:r>
      <w:proofErr w:type="gramEnd"/>
      <w:r>
        <w:rPr>
          <w:rFonts w:ascii="宋体" w:eastAsia="宋体" w:hAnsi="宋体" w:cs="宋体"/>
          <w:lang w:eastAsia="zh-CN"/>
        </w:rPr>
        <w:t>使用；</w:t>
      </w:r>
    </w:p>
    <w:p w14:paraId="1C9BDE71" w14:textId="77777777" w:rsidR="001E47ED" w:rsidRDefault="00B27087">
      <w:pPr>
        <w:pStyle w:val="M"/>
        <w:ind w:firstLine="482"/>
        <w:rPr>
          <w:rFonts w:ascii="宋体" w:eastAsia="宋体" w:hAnsi="宋体" w:cs="宋体"/>
          <w:b/>
          <w:bCs/>
        </w:rPr>
      </w:pPr>
      <w:r>
        <w:rPr>
          <w:rFonts w:ascii="宋体" w:eastAsia="宋体" w:hAnsi="宋体" w:cs="宋体"/>
          <w:b/>
          <w:bCs/>
        </w:rPr>
        <w:t>5.1.5</w:t>
      </w:r>
      <w:r>
        <w:rPr>
          <w:rFonts w:ascii="宋体" w:eastAsia="宋体" w:hAnsi="宋体" w:cs="宋体"/>
          <w:b/>
          <w:bCs/>
        </w:rPr>
        <w:t>单病种知识引擎</w:t>
      </w:r>
    </w:p>
    <w:p w14:paraId="22B1550B"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支持使用医疗编码信息编写取数决策；</w:t>
      </w:r>
      <w:r>
        <w:rPr>
          <w:rFonts w:ascii="宋体" w:eastAsia="宋体" w:hAnsi="宋体" w:cs="宋体"/>
          <w:lang w:eastAsia="zh-CN"/>
        </w:rPr>
        <w:t xml:space="preserve"> </w:t>
      </w:r>
    </w:p>
    <w:p w14:paraId="08183F1F"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支持实施引擎接收患者数据，触发临床取数规则；</w:t>
      </w:r>
      <w:r>
        <w:rPr>
          <w:rFonts w:ascii="宋体" w:eastAsia="宋体" w:hAnsi="宋体" w:cs="宋体"/>
          <w:lang w:eastAsia="zh-CN"/>
        </w:rPr>
        <w:t xml:space="preserve"> </w:t>
      </w:r>
    </w:p>
    <w:p w14:paraId="253A3D9D"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支持集合所有的规则信息构成引擎规则库；</w:t>
      </w:r>
    </w:p>
    <w:p w14:paraId="465A7019" w14:textId="77777777" w:rsidR="001E47ED" w:rsidRDefault="00B27087">
      <w:pPr>
        <w:pStyle w:val="M"/>
        <w:ind w:firstLine="482"/>
        <w:rPr>
          <w:rFonts w:ascii="宋体" w:eastAsia="宋体" w:hAnsi="宋体" w:cs="宋体"/>
          <w:b/>
          <w:bCs/>
        </w:rPr>
      </w:pPr>
      <w:r>
        <w:rPr>
          <w:rFonts w:ascii="宋体" w:eastAsia="宋体" w:hAnsi="宋体" w:cs="宋体"/>
          <w:b/>
          <w:bCs/>
        </w:rPr>
        <w:t>5.1.6</w:t>
      </w:r>
      <w:r>
        <w:rPr>
          <w:rFonts w:ascii="宋体" w:eastAsia="宋体" w:hAnsi="宋体" w:cs="宋体"/>
          <w:b/>
          <w:bCs/>
        </w:rPr>
        <w:t>数据处理引擎</w:t>
      </w:r>
    </w:p>
    <w:p w14:paraId="168B548A"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支持对患者的数据需要经过清洗与逻辑处理才能被知识引擎所接收；</w:t>
      </w:r>
      <w:r>
        <w:rPr>
          <w:rFonts w:ascii="宋体" w:eastAsia="宋体" w:hAnsi="宋体" w:cs="宋体"/>
          <w:lang w:eastAsia="zh-CN"/>
        </w:rPr>
        <w:t xml:space="preserve"> </w:t>
      </w:r>
    </w:p>
    <w:p w14:paraId="7A36E35C"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支持对患者数据进行进一步逻辑处理；</w:t>
      </w:r>
      <w:r>
        <w:rPr>
          <w:rFonts w:ascii="宋体" w:eastAsia="宋体" w:hAnsi="宋体" w:cs="宋体"/>
          <w:lang w:eastAsia="zh-CN"/>
        </w:rPr>
        <w:t xml:space="preserve"> </w:t>
      </w:r>
    </w:p>
    <w:p w14:paraId="26BD273A"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支持患者数据的高速获取；</w:t>
      </w:r>
    </w:p>
    <w:p w14:paraId="419697A3" w14:textId="77777777" w:rsidR="001E47ED" w:rsidRDefault="00B27087">
      <w:pPr>
        <w:pStyle w:val="M"/>
        <w:ind w:firstLineChars="100" w:firstLine="241"/>
        <w:rPr>
          <w:rFonts w:ascii="宋体" w:eastAsia="宋体" w:hAnsi="宋体" w:cs="宋体"/>
          <w:b/>
          <w:bCs/>
          <w:lang w:eastAsia="zh-CN"/>
        </w:rPr>
      </w:pPr>
      <w:r>
        <w:rPr>
          <w:rFonts w:ascii="宋体" w:eastAsia="宋体" w:hAnsi="宋体" w:cs="宋体"/>
          <w:b/>
          <w:bCs/>
          <w:lang w:eastAsia="zh-CN"/>
        </w:rPr>
        <w:t>5.2</w:t>
      </w:r>
      <w:r>
        <w:rPr>
          <w:rFonts w:ascii="宋体" w:eastAsia="宋体" w:hAnsi="宋体" w:cs="宋体"/>
          <w:b/>
          <w:bCs/>
          <w:lang w:eastAsia="zh-CN"/>
        </w:rPr>
        <w:t>单病种数据智能采集填报</w:t>
      </w:r>
    </w:p>
    <w:p w14:paraId="49443190"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5.2.1</w:t>
      </w:r>
      <w:r>
        <w:rPr>
          <w:rFonts w:ascii="宋体" w:eastAsia="宋体" w:hAnsi="宋体" w:cs="宋体"/>
          <w:b/>
          <w:bCs/>
          <w:lang w:eastAsia="zh-CN"/>
        </w:rPr>
        <w:t>上报病种智能识别</w:t>
      </w:r>
    </w:p>
    <w:p w14:paraId="582E49FC" w14:textId="77777777" w:rsidR="001E47ED" w:rsidRDefault="00B27087">
      <w:pPr>
        <w:pStyle w:val="M"/>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支持按照《国家卫生健康委办公厅关于进一步加强单病种质量管理与控制工作的通知》的要求智能识别需要上报的病例，并支持医生二次判断。</w:t>
      </w:r>
    </w:p>
    <w:p w14:paraId="02D93F3D" w14:textId="77777777" w:rsidR="001E47ED" w:rsidRDefault="00B27087">
      <w:pPr>
        <w:pStyle w:val="M"/>
        <w:ind w:firstLine="482"/>
        <w:rPr>
          <w:rFonts w:ascii="宋体" w:eastAsia="宋体" w:hAnsi="宋体" w:cs="宋体"/>
          <w:b/>
          <w:bCs/>
        </w:rPr>
      </w:pPr>
      <w:r>
        <w:rPr>
          <w:rFonts w:ascii="宋体" w:eastAsia="宋体" w:hAnsi="宋体" w:cs="宋体"/>
          <w:b/>
          <w:bCs/>
        </w:rPr>
        <w:t>5.2.2</w:t>
      </w:r>
      <w:r>
        <w:rPr>
          <w:rFonts w:ascii="宋体" w:eastAsia="宋体" w:hAnsi="宋体" w:cs="宋体"/>
          <w:b/>
          <w:bCs/>
        </w:rPr>
        <w:t>数据自动填充</w:t>
      </w:r>
    </w:p>
    <w:p w14:paraId="635BAFD8"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支持自动填充上报表单的基本信息数据；</w:t>
      </w:r>
      <w:r>
        <w:rPr>
          <w:rFonts w:ascii="宋体" w:eastAsia="宋体" w:hAnsi="宋体" w:cs="宋体"/>
          <w:lang w:eastAsia="zh-CN"/>
        </w:rPr>
        <w:t xml:space="preserve"> </w:t>
      </w:r>
    </w:p>
    <w:p w14:paraId="4F75E383"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支持自动填充上报表单的部分诊疗相关数据，包括诊断、病情评估、用药、手术、预后等</w:t>
      </w:r>
      <w:r>
        <w:rPr>
          <w:rFonts w:ascii="宋体" w:eastAsia="宋体" w:hAnsi="宋体" w:cs="宋体"/>
          <w:lang w:eastAsia="zh-CN"/>
        </w:rPr>
        <w:t xml:space="preserve"> </w:t>
      </w:r>
      <w:r>
        <w:rPr>
          <w:rFonts w:ascii="宋体" w:eastAsia="宋体" w:hAnsi="宋体" w:cs="宋体"/>
          <w:lang w:eastAsia="zh-CN"/>
        </w:rPr>
        <w:t>；</w:t>
      </w:r>
      <w:r>
        <w:rPr>
          <w:rFonts w:ascii="宋体" w:eastAsia="宋体" w:hAnsi="宋体" w:cs="宋体"/>
          <w:lang w:eastAsia="zh-CN"/>
        </w:rPr>
        <w:t xml:space="preserve"> </w:t>
      </w:r>
    </w:p>
    <w:p w14:paraId="78A5F499"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lastRenderedPageBreak/>
        <w:t>支持自动填充上报表单的住院费用数据；</w:t>
      </w:r>
    </w:p>
    <w:p w14:paraId="11A593E3"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支持手动补录上报表单的缺失数据，并对数据合理性进行校验；</w:t>
      </w:r>
    </w:p>
    <w:p w14:paraId="18271A26" w14:textId="77777777" w:rsidR="001E47ED" w:rsidRDefault="00B27087">
      <w:pPr>
        <w:pStyle w:val="M"/>
        <w:ind w:firstLine="482"/>
        <w:rPr>
          <w:rFonts w:ascii="宋体" w:eastAsia="宋体" w:hAnsi="宋体" w:cs="宋体"/>
          <w:b/>
          <w:bCs/>
        </w:rPr>
      </w:pPr>
      <w:r>
        <w:rPr>
          <w:rFonts w:ascii="宋体" w:eastAsia="宋体" w:hAnsi="宋体" w:cs="宋体"/>
          <w:b/>
          <w:bCs/>
        </w:rPr>
        <w:t>5.2.3</w:t>
      </w:r>
      <w:r>
        <w:rPr>
          <w:rFonts w:ascii="宋体" w:eastAsia="宋体" w:hAnsi="宋体" w:cs="宋体"/>
          <w:b/>
          <w:bCs/>
        </w:rPr>
        <w:t>待上报患者管理</w:t>
      </w:r>
    </w:p>
    <w:p w14:paraId="2F22DD80"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支持对系统自动识别需上报的患者进行查看；</w:t>
      </w:r>
      <w:r>
        <w:rPr>
          <w:rFonts w:ascii="宋体" w:eastAsia="宋体" w:hAnsi="宋体" w:cs="宋体"/>
          <w:lang w:eastAsia="zh-CN"/>
        </w:rPr>
        <w:t xml:space="preserve"> </w:t>
      </w:r>
    </w:p>
    <w:p w14:paraId="67984C18"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支持对系统自动识别需上报的患者，进行集中管理和数据填报；</w:t>
      </w:r>
      <w:r>
        <w:rPr>
          <w:rFonts w:ascii="宋体" w:eastAsia="宋体" w:hAnsi="宋体" w:cs="宋体"/>
          <w:lang w:eastAsia="zh-CN"/>
        </w:rPr>
        <w:t xml:space="preserve"> </w:t>
      </w:r>
    </w:p>
    <w:p w14:paraId="58AC1154"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支持对缺失</w:t>
      </w:r>
      <w:proofErr w:type="gramStart"/>
      <w:r>
        <w:rPr>
          <w:rFonts w:ascii="宋体" w:eastAsia="宋体" w:hAnsi="宋体" w:cs="宋体"/>
          <w:lang w:eastAsia="zh-CN"/>
        </w:rPr>
        <w:t>必填项的</w:t>
      </w:r>
      <w:proofErr w:type="gramEnd"/>
      <w:r>
        <w:rPr>
          <w:rFonts w:ascii="宋体" w:eastAsia="宋体" w:hAnsi="宋体" w:cs="宋体"/>
          <w:lang w:eastAsia="zh-CN"/>
        </w:rPr>
        <w:t>快速定位、补录；</w:t>
      </w:r>
      <w:r>
        <w:rPr>
          <w:rFonts w:ascii="宋体" w:eastAsia="宋体" w:hAnsi="宋体" w:cs="宋体"/>
          <w:lang w:eastAsia="zh-CN"/>
        </w:rPr>
        <w:t xml:space="preserve"> </w:t>
      </w:r>
    </w:p>
    <w:p w14:paraId="5C21B0D6"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支持对自动填充数据的来源进行展示；</w:t>
      </w:r>
      <w:r>
        <w:rPr>
          <w:rFonts w:ascii="宋体" w:eastAsia="宋体" w:hAnsi="宋体" w:cs="宋体"/>
          <w:lang w:eastAsia="zh-CN"/>
        </w:rPr>
        <w:t xml:space="preserve"> </w:t>
      </w:r>
    </w:p>
    <w:p w14:paraId="1389DC1C" w14:textId="77777777" w:rsidR="001E47ED" w:rsidRDefault="00B27087">
      <w:pPr>
        <w:pStyle w:val="M"/>
        <w:ind w:firstLine="482"/>
        <w:rPr>
          <w:rFonts w:ascii="宋体" w:eastAsia="宋体" w:hAnsi="宋体" w:cs="宋体"/>
          <w:b/>
          <w:bCs/>
          <w:lang w:eastAsia="zh-CN"/>
        </w:rPr>
      </w:pPr>
      <w:r>
        <w:rPr>
          <w:rFonts w:ascii="宋体" w:eastAsia="宋体" w:hAnsi="宋体" w:cs="宋体"/>
          <w:b/>
          <w:bCs/>
        </w:rPr>
        <w:t>5.2.4</w:t>
      </w:r>
      <w:r>
        <w:rPr>
          <w:rFonts w:ascii="宋体" w:eastAsia="宋体" w:hAnsi="宋体" w:cs="宋体"/>
          <w:b/>
          <w:bCs/>
        </w:rPr>
        <w:t>已上报患者管理</w:t>
      </w:r>
      <w:r>
        <w:rPr>
          <w:rFonts w:ascii="宋体" w:eastAsia="宋体" w:hAnsi="宋体" w:cs="宋体"/>
          <w:b/>
          <w:bCs/>
        </w:rPr>
        <w:t xml:space="preserve"> </w:t>
      </w:r>
    </w:p>
    <w:p w14:paraId="2ACDD3E6"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支持对已上报的患者列表进行查看；</w:t>
      </w:r>
      <w:r>
        <w:rPr>
          <w:rFonts w:ascii="宋体" w:eastAsia="宋体" w:hAnsi="宋体" w:cs="宋体"/>
          <w:lang w:eastAsia="zh-CN"/>
        </w:rPr>
        <w:t xml:space="preserve"> </w:t>
      </w:r>
    </w:p>
    <w:p w14:paraId="3546DB19"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支持对已上报患者（未提交至国家单病种质量管理与控制平台）的数</w:t>
      </w:r>
      <w:r>
        <w:rPr>
          <w:rFonts w:ascii="宋体" w:eastAsia="宋体" w:hAnsi="宋体" w:cs="宋体"/>
          <w:lang w:eastAsia="zh-CN"/>
        </w:rPr>
        <w:t>据修改申请、数据填报；</w:t>
      </w:r>
      <w:r>
        <w:rPr>
          <w:rFonts w:ascii="宋体" w:eastAsia="宋体" w:hAnsi="宋体" w:cs="宋体"/>
          <w:lang w:eastAsia="zh-CN"/>
        </w:rPr>
        <w:t xml:space="preserve"> </w:t>
      </w:r>
    </w:p>
    <w:p w14:paraId="7A501EED" w14:textId="77777777" w:rsidR="001E47ED" w:rsidRDefault="00B27087">
      <w:pPr>
        <w:pStyle w:val="M"/>
        <w:numPr>
          <w:ilvl w:val="0"/>
          <w:numId w:val="5"/>
        </w:numPr>
        <w:ind w:firstLineChars="0"/>
        <w:rPr>
          <w:rFonts w:ascii="宋体" w:eastAsia="宋体" w:hAnsi="宋体" w:cs="宋体"/>
          <w:b/>
          <w:bCs/>
          <w:lang w:eastAsia="zh-CN"/>
        </w:rPr>
      </w:pPr>
      <w:r>
        <w:rPr>
          <w:rFonts w:ascii="宋体" w:eastAsia="宋体" w:hAnsi="宋体" w:cs="宋体"/>
          <w:lang w:eastAsia="zh-CN"/>
        </w:rPr>
        <w:t>支持对已上报患者（已提交至国家单病种质量管理与控制平台）的数据进行查阅；</w:t>
      </w:r>
      <w:r>
        <w:rPr>
          <w:rFonts w:ascii="宋体" w:eastAsia="宋体" w:hAnsi="宋体" w:cs="宋体"/>
          <w:lang w:eastAsia="zh-CN"/>
        </w:rPr>
        <w:t xml:space="preserve"> </w:t>
      </w:r>
    </w:p>
    <w:p w14:paraId="6EBF69EC" w14:textId="77777777" w:rsidR="001E47ED" w:rsidRDefault="00B27087">
      <w:pPr>
        <w:pStyle w:val="M"/>
        <w:ind w:firstLine="482"/>
        <w:rPr>
          <w:rFonts w:ascii="宋体" w:eastAsia="宋体" w:hAnsi="宋体" w:cs="宋体"/>
          <w:b/>
          <w:bCs/>
        </w:rPr>
      </w:pPr>
      <w:r>
        <w:rPr>
          <w:rFonts w:ascii="宋体" w:eastAsia="宋体" w:hAnsi="宋体" w:cs="宋体"/>
          <w:b/>
          <w:bCs/>
        </w:rPr>
        <w:t>5.2.5</w:t>
      </w:r>
      <w:r>
        <w:rPr>
          <w:rFonts w:ascii="宋体" w:eastAsia="宋体" w:hAnsi="宋体" w:cs="宋体"/>
          <w:b/>
          <w:bCs/>
        </w:rPr>
        <w:t>已排除患者管理</w:t>
      </w:r>
      <w:r>
        <w:rPr>
          <w:rFonts w:ascii="宋体" w:eastAsia="宋体" w:hAnsi="宋体" w:cs="宋体"/>
          <w:b/>
          <w:bCs/>
        </w:rPr>
        <w:t xml:space="preserve"> </w:t>
      </w:r>
    </w:p>
    <w:p w14:paraId="404F7E71"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支持对医生手动排除的患者列表进行查看；</w:t>
      </w:r>
      <w:r>
        <w:rPr>
          <w:rFonts w:ascii="宋体" w:eastAsia="宋体" w:hAnsi="宋体" w:cs="宋体"/>
          <w:lang w:eastAsia="zh-CN"/>
        </w:rPr>
        <w:t xml:space="preserve"> </w:t>
      </w:r>
    </w:p>
    <w:p w14:paraId="44B28AB2" w14:textId="77777777" w:rsidR="001E47ED" w:rsidRDefault="00B27087">
      <w:pPr>
        <w:pStyle w:val="M"/>
        <w:numPr>
          <w:ilvl w:val="0"/>
          <w:numId w:val="5"/>
        </w:numPr>
        <w:ind w:firstLineChars="0"/>
        <w:rPr>
          <w:rFonts w:ascii="宋体" w:eastAsia="宋体" w:hAnsi="宋体" w:cs="宋体"/>
          <w:b/>
          <w:bCs/>
          <w:lang w:eastAsia="zh-CN"/>
        </w:rPr>
      </w:pPr>
      <w:r>
        <w:rPr>
          <w:rFonts w:ascii="宋体" w:eastAsia="宋体" w:hAnsi="宋体" w:cs="宋体"/>
          <w:lang w:eastAsia="zh-CN"/>
        </w:rPr>
        <w:t>支持对医生手动排除的患者进行再次入组判断；</w:t>
      </w:r>
      <w:r>
        <w:rPr>
          <w:rFonts w:ascii="宋体" w:eastAsia="宋体" w:hAnsi="宋体" w:cs="宋体"/>
          <w:lang w:eastAsia="zh-CN"/>
        </w:rPr>
        <w:t xml:space="preserve"> </w:t>
      </w:r>
    </w:p>
    <w:p w14:paraId="107F99BF" w14:textId="77777777" w:rsidR="001E47ED" w:rsidRDefault="00B27087">
      <w:pPr>
        <w:pStyle w:val="M"/>
        <w:ind w:firstLine="482"/>
        <w:rPr>
          <w:rFonts w:ascii="宋体" w:eastAsia="宋体" w:hAnsi="宋体" w:cs="宋体"/>
          <w:b/>
          <w:bCs/>
          <w:lang w:eastAsia="zh-CN"/>
        </w:rPr>
      </w:pPr>
      <w:r>
        <w:rPr>
          <w:rFonts w:ascii="宋体" w:eastAsia="宋体" w:hAnsi="宋体" w:cs="宋体"/>
          <w:b/>
          <w:bCs/>
        </w:rPr>
        <w:t>5.2.6</w:t>
      </w:r>
      <w:r>
        <w:rPr>
          <w:rFonts w:ascii="宋体" w:eastAsia="宋体" w:hAnsi="宋体" w:cs="宋体"/>
          <w:b/>
          <w:bCs/>
        </w:rPr>
        <w:t>全部患者管理</w:t>
      </w:r>
      <w:r>
        <w:rPr>
          <w:rFonts w:ascii="宋体" w:eastAsia="宋体" w:hAnsi="宋体" w:cs="宋体"/>
          <w:b/>
          <w:bCs/>
        </w:rPr>
        <w:t xml:space="preserve"> </w:t>
      </w:r>
    </w:p>
    <w:p w14:paraId="0A39E804"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支持对该医生所管床位下的所有患者列表进行查看；</w:t>
      </w:r>
      <w:r>
        <w:rPr>
          <w:rFonts w:ascii="宋体" w:eastAsia="宋体" w:hAnsi="宋体" w:cs="宋体"/>
          <w:lang w:eastAsia="zh-CN"/>
        </w:rPr>
        <w:t xml:space="preserve"> </w:t>
      </w:r>
    </w:p>
    <w:p w14:paraId="6A869AB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支持将系统判断无需上报的患者手动纳入进行单病种数据上报；</w:t>
      </w:r>
      <w:r>
        <w:rPr>
          <w:rFonts w:ascii="宋体" w:eastAsia="宋体" w:hAnsi="宋体" w:cs="宋体"/>
          <w:lang w:eastAsia="zh-CN"/>
        </w:rPr>
        <w:t xml:space="preserve"> </w:t>
      </w:r>
    </w:p>
    <w:p w14:paraId="48E9962D" w14:textId="77777777" w:rsidR="001E47ED" w:rsidRDefault="00B27087">
      <w:pPr>
        <w:pStyle w:val="M"/>
        <w:ind w:firstLine="482"/>
        <w:rPr>
          <w:rFonts w:ascii="宋体" w:eastAsia="宋体" w:hAnsi="宋体" w:cs="宋体"/>
          <w:b/>
          <w:bCs/>
          <w:lang w:eastAsia="zh-CN"/>
        </w:rPr>
      </w:pPr>
      <w:r>
        <w:rPr>
          <w:rFonts w:ascii="宋体" w:eastAsia="宋体" w:hAnsi="宋体" w:cs="宋体"/>
          <w:b/>
          <w:bCs/>
        </w:rPr>
        <w:t>5.2.7</w:t>
      </w:r>
      <w:r>
        <w:rPr>
          <w:rFonts w:ascii="宋体" w:eastAsia="宋体" w:hAnsi="宋体" w:cs="宋体"/>
          <w:b/>
          <w:bCs/>
        </w:rPr>
        <w:t>数据填报导航</w:t>
      </w:r>
      <w:r>
        <w:rPr>
          <w:rFonts w:ascii="宋体" w:eastAsia="宋体" w:hAnsi="宋体" w:cs="宋体"/>
          <w:b/>
          <w:bCs/>
        </w:rPr>
        <w:t xml:space="preserve"> </w:t>
      </w:r>
    </w:p>
    <w:p w14:paraId="44330B5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支持对</w:t>
      </w:r>
      <w:r>
        <w:rPr>
          <w:rFonts w:ascii="宋体" w:eastAsia="宋体" w:hAnsi="宋体" w:cs="宋体"/>
          <w:lang w:eastAsia="zh-CN"/>
        </w:rPr>
        <w:t>5</w:t>
      </w:r>
      <w:r>
        <w:rPr>
          <w:rFonts w:ascii="宋体" w:eastAsia="宋体" w:hAnsi="宋体" w:cs="宋体" w:hint="eastAsia"/>
          <w:lang w:eastAsia="zh-CN"/>
        </w:rPr>
        <w:t>8</w:t>
      </w:r>
      <w:r>
        <w:rPr>
          <w:rFonts w:ascii="宋体" w:eastAsia="宋体" w:hAnsi="宋体" w:cs="宋体"/>
          <w:lang w:eastAsia="zh-CN"/>
        </w:rPr>
        <w:t>个病种的填报数据进行主题分类、展示；</w:t>
      </w:r>
      <w:r>
        <w:rPr>
          <w:rFonts w:ascii="宋体" w:eastAsia="宋体" w:hAnsi="宋体" w:cs="宋体"/>
          <w:lang w:eastAsia="zh-CN"/>
        </w:rPr>
        <w:t xml:space="preserve"> </w:t>
      </w:r>
    </w:p>
    <w:p w14:paraId="754633DC"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支持按照主题对</w:t>
      </w:r>
      <w:proofErr w:type="gramStart"/>
      <w:r>
        <w:rPr>
          <w:rFonts w:ascii="宋体" w:eastAsia="宋体" w:hAnsi="宋体" w:cs="宋体"/>
          <w:lang w:eastAsia="zh-CN"/>
        </w:rPr>
        <w:t>缺失未填项</w:t>
      </w:r>
      <w:proofErr w:type="gramEnd"/>
      <w:r>
        <w:rPr>
          <w:rFonts w:ascii="宋体" w:eastAsia="宋体" w:hAnsi="宋体" w:cs="宋体"/>
          <w:lang w:eastAsia="zh-CN"/>
        </w:rPr>
        <w:t>进行快速定位；</w:t>
      </w:r>
      <w:r>
        <w:rPr>
          <w:rFonts w:ascii="宋体" w:eastAsia="宋体" w:hAnsi="宋体" w:cs="宋体"/>
          <w:lang w:eastAsia="zh-CN"/>
        </w:rPr>
        <w:t xml:space="preserve"> </w:t>
      </w:r>
    </w:p>
    <w:p w14:paraId="21406E6B" w14:textId="77777777" w:rsidR="001E47ED" w:rsidRDefault="00B27087">
      <w:pPr>
        <w:pStyle w:val="M"/>
        <w:ind w:firstLine="482"/>
        <w:rPr>
          <w:rFonts w:ascii="宋体" w:eastAsia="宋体" w:hAnsi="宋体" w:cs="宋体"/>
          <w:b/>
          <w:bCs/>
          <w:lang w:eastAsia="zh-CN"/>
        </w:rPr>
      </w:pPr>
      <w:r>
        <w:rPr>
          <w:rFonts w:ascii="宋体" w:eastAsia="宋体" w:hAnsi="宋体" w:cs="宋体"/>
          <w:b/>
          <w:bCs/>
        </w:rPr>
        <w:t>5.2.8</w:t>
      </w:r>
      <w:r>
        <w:rPr>
          <w:rFonts w:ascii="宋体" w:eastAsia="宋体" w:hAnsi="宋体" w:cs="宋体"/>
          <w:b/>
          <w:bCs/>
        </w:rPr>
        <w:t>数据填报溯源</w:t>
      </w:r>
      <w:r>
        <w:rPr>
          <w:rFonts w:ascii="宋体" w:eastAsia="宋体" w:hAnsi="宋体" w:cs="宋体"/>
          <w:b/>
          <w:bCs/>
        </w:rPr>
        <w:t xml:space="preserve"> </w:t>
      </w:r>
    </w:p>
    <w:p w14:paraId="3FD8BD23"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w:t>
      </w:r>
      <w:r>
        <w:rPr>
          <w:rFonts w:ascii="宋体" w:eastAsia="宋体" w:hAnsi="宋体" w:cs="宋体"/>
          <w:lang w:eastAsia="zh-CN"/>
        </w:rPr>
        <w:t>5</w:t>
      </w:r>
      <w:r>
        <w:rPr>
          <w:rFonts w:ascii="宋体" w:eastAsia="宋体" w:hAnsi="宋体" w:cs="宋体" w:hint="eastAsia"/>
          <w:lang w:eastAsia="zh-CN"/>
        </w:rPr>
        <w:t>8</w:t>
      </w:r>
      <w:r>
        <w:rPr>
          <w:rFonts w:ascii="宋体" w:eastAsia="宋体" w:hAnsi="宋体" w:cs="宋体"/>
          <w:lang w:eastAsia="zh-CN"/>
        </w:rPr>
        <w:t>个病种的自动填报数据进行临床数据溯源信息展示；</w:t>
      </w:r>
      <w:r>
        <w:rPr>
          <w:rFonts w:ascii="宋体" w:eastAsia="宋体" w:hAnsi="宋体" w:cs="宋体"/>
          <w:lang w:eastAsia="zh-CN"/>
        </w:rPr>
        <w:t xml:space="preserve"> </w:t>
      </w:r>
    </w:p>
    <w:p w14:paraId="78DCBF61"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支持溯源展示的信息包括检验、检查、诊断、医嘱等；</w:t>
      </w:r>
      <w:r>
        <w:rPr>
          <w:rFonts w:ascii="宋体" w:eastAsia="宋体" w:hAnsi="宋体" w:cs="宋体"/>
          <w:lang w:eastAsia="zh-CN"/>
        </w:rPr>
        <w:t xml:space="preserve"> </w:t>
      </w:r>
    </w:p>
    <w:p w14:paraId="47A6DA02" w14:textId="77777777" w:rsidR="001E47ED" w:rsidRDefault="00B27087">
      <w:pPr>
        <w:pStyle w:val="M"/>
        <w:ind w:firstLineChars="100" w:firstLine="241"/>
        <w:rPr>
          <w:rFonts w:ascii="宋体" w:eastAsia="宋体" w:hAnsi="宋体" w:cs="宋体"/>
          <w:b/>
          <w:bCs/>
          <w:lang w:eastAsia="zh-CN"/>
        </w:rPr>
      </w:pPr>
      <w:r>
        <w:rPr>
          <w:rFonts w:ascii="宋体" w:eastAsia="宋体" w:hAnsi="宋体" w:cs="宋体"/>
          <w:b/>
          <w:bCs/>
          <w:lang w:eastAsia="zh-CN"/>
        </w:rPr>
        <w:t>5.3</w:t>
      </w:r>
      <w:r>
        <w:rPr>
          <w:rFonts w:ascii="宋体" w:eastAsia="宋体" w:hAnsi="宋体" w:cs="宋体"/>
          <w:b/>
          <w:bCs/>
          <w:lang w:eastAsia="zh-CN"/>
        </w:rPr>
        <w:t>单病种事中质控管理</w:t>
      </w:r>
      <w:r>
        <w:rPr>
          <w:rFonts w:ascii="宋体" w:eastAsia="宋体" w:hAnsi="宋体" w:cs="宋体"/>
          <w:b/>
          <w:bCs/>
          <w:lang w:eastAsia="zh-CN"/>
        </w:rPr>
        <w:t xml:space="preserve"> </w:t>
      </w:r>
    </w:p>
    <w:p w14:paraId="67065C9C"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5.3.1</w:t>
      </w:r>
      <w:r>
        <w:rPr>
          <w:rFonts w:ascii="宋体" w:eastAsia="宋体" w:hAnsi="宋体" w:cs="宋体"/>
          <w:b/>
          <w:bCs/>
          <w:lang w:eastAsia="zh-CN"/>
        </w:rPr>
        <w:t>病情评估模块</w:t>
      </w:r>
      <w:r>
        <w:rPr>
          <w:rFonts w:ascii="宋体" w:eastAsia="宋体" w:hAnsi="宋体" w:cs="宋体"/>
          <w:b/>
          <w:bCs/>
          <w:lang w:eastAsia="zh-CN"/>
        </w:rPr>
        <w:t xml:space="preserve"> </w:t>
      </w:r>
    </w:p>
    <w:p w14:paraId="7A1BBD5C"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依据患者诊疗数据，根据医疗质量管</w:t>
      </w:r>
      <w:proofErr w:type="gramStart"/>
      <w:r>
        <w:rPr>
          <w:rFonts w:ascii="宋体" w:eastAsia="宋体" w:hAnsi="宋体" w:cs="宋体"/>
          <w:lang w:eastAsia="zh-CN"/>
        </w:rPr>
        <w:t>控关键</w:t>
      </w:r>
      <w:proofErr w:type="gramEnd"/>
      <w:r>
        <w:rPr>
          <w:rFonts w:ascii="宋体" w:eastAsia="宋体" w:hAnsi="宋体" w:cs="宋体"/>
          <w:lang w:eastAsia="zh-CN"/>
        </w:rPr>
        <w:t>节点为医生提供诊疗、检验检查和病情评估提示；</w:t>
      </w:r>
      <w:r>
        <w:rPr>
          <w:rFonts w:ascii="宋体" w:eastAsia="宋体" w:hAnsi="宋体" w:cs="宋体"/>
          <w:lang w:eastAsia="zh-CN"/>
        </w:rPr>
        <w:t xml:space="preserve"> </w:t>
      </w:r>
    </w:p>
    <w:p w14:paraId="153C79D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lastRenderedPageBreak/>
        <w:t>依据患者诊疗数据，根据指标内容要求，对用药时机、用药药品、用药疗程进行提示；</w:t>
      </w:r>
      <w:r>
        <w:rPr>
          <w:rFonts w:ascii="宋体" w:eastAsia="宋体" w:hAnsi="宋体" w:cs="宋体"/>
          <w:lang w:eastAsia="zh-CN"/>
        </w:rPr>
        <w:t xml:space="preserve"> </w:t>
      </w:r>
    </w:p>
    <w:p w14:paraId="4C1A2975"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依据患者诊疗数据，根据指标内容要求，对需停的药品、治疗等进行提示；</w:t>
      </w:r>
      <w:r>
        <w:rPr>
          <w:rFonts w:ascii="宋体" w:eastAsia="宋体" w:hAnsi="宋体" w:cs="宋体"/>
          <w:lang w:eastAsia="zh-CN"/>
        </w:rPr>
        <w:t xml:space="preserve"> </w:t>
      </w:r>
    </w:p>
    <w:p w14:paraId="22B541E0" w14:textId="77777777" w:rsidR="001E47ED" w:rsidRDefault="00B27087">
      <w:pPr>
        <w:pStyle w:val="M"/>
        <w:ind w:firstLine="482"/>
        <w:rPr>
          <w:rFonts w:ascii="宋体" w:eastAsia="宋体" w:hAnsi="宋体" w:cs="宋体"/>
          <w:b/>
          <w:bCs/>
          <w:lang w:eastAsia="zh-CN"/>
        </w:rPr>
      </w:pPr>
      <w:r>
        <w:rPr>
          <w:rFonts w:ascii="宋体" w:eastAsia="宋体" w:hAnsi="宋体" w:cs="宋体"/>
          <w:b/>
          <w:bCs/>
        </w:rPr>
        <w:t>5.3.2</w:t>
      </w:r>
      <w:r>
        <w:rPr>
          <w:rFonts w:ascii="宋体" w:eastAsia="宋体" w:hAnsi="宋体" w:cs="宋体"/>
          <w:b/>
          <w:bCs/>
        </w:rPr>
        <w:t>检验检查推荐模块</w:t>
      </w:r>
      <w:r>
        <w:rPr>
          <w:rFonts w:ascii="宋体" w:eastAsia="宋体" w:hAnsi="宋体" w:cs="宋体"/>
          <w:b/>
          <w:bCs/>
        </w:rPr>
        <w:t xml:space="preserve"> </w:t>
      </w:r>
    </w:p>
    <w:p w14:paraId="1EACF615"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下达申请时，可根据诊断、其他检查检验结果及知识库推荐所需的检查项目；</w:t>
      </w:r>
      <w:r>
        <w:rPr>
          <w:rFonts w:ascii="宋体" w:eastAsia="宋体" w:hAnsi="宋体" w:cs="宋体"/>
          <w:lang w:eastAsia="zh-CN"/>
        </w:rPr>
        <w:t xml:space="preserve"> </w:t>
      </w:r>
    </w:p>
    <w:p w14:paraId="6C6956F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下达申请时，可根据诊断、其他检查检验结果及知识库推荐所需的检验项目；</w:t>
      </w:r>
      <w:r>
        <w:rPr>
          <w:rFonts w:ascii="宋体" w:eastAsia="宋体" w:hAnsi="宋体" w:cs="宋体"/>
          <w:lang w:eastAsia="zh-CN"/>
        </w:rPr>
        <w:t xml:space="preserve"> </w:t>
      </w:r>
    </w:p>
    <w:p w14:paraId="20398185"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下达申请时，可根据诊断、检查检验结果及评估等信息结合疾病指南推荐所需手术及处置信息；</w:t>
      </w:r>
      <w:r>
        <w:rPr>
          <w:rFonts w:ascii="宋体" w:eastAsia="宋体" w:hAnsi="宋体" w:cs="宋体"/>
          <w:lang w:eastAsia="zh-CN"/>
        </w:rPr>
        <w:t xml:space="preserve"> </w:t>
      </w:r>
    </w:p>
    <w:p w14:paraId="592A8BAE" w14:textId="77777777" w:rsidR="001E47ED" w:rsidRDefault="00B27087">
      <w:pPr>
        <w:pStyle w:val="M"/>
        <w:ind w:firstLine="482"/>
        <w:rPr>
          <w:rFonts w:ascii="宋体" w:eastAsia="宋体" w:hAnsi="宋体" w:cs="宋体"/>
          <w:b/>
          <w:bCs/>
          <w:lang w:eastAsia="zh-CN"/>
        </w:rPr>
      </w:pPr>
      <w:r>
        <w:rPr>
          <w:rFonts w:ascii="宋体" w:eastAsia="宋体" w:hAnsi="宋体" w:cs="宋体"/>
          <w:b/>
          <w:bCs/>
        </w:rPr>
        <w:t>5.3.3</w:t>
      </w:r>
      <w:r>
        <w:rPr>
          <w:rFonts w:ascii="宋体" w:eastAsia="宋体" w:hAnsi="宋体" w:cs="宋体"/>
          <w:b/>
          <w:bCs/>
        </w:rPr>
        <w:t>医嘱核查模块</w:t>
      </w:r>
    </w:p>
    <w:p w14:paraId="503D6D2C"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下达申请医嘱时，能够针对病人性别、诊断、以往检验申请与结果等进行申请合理性自动审核并针对问题申请给出提示；</w:t>
      </w:r>
      <w:r>
        <w:rPr>
          <w:rFonts w:ascii="宋体" w:eastAsia="宋体" w:hAnsi="宋体" w:cs="宋体"/>
          <w:lang w:eastAsia="zh-CN"/>
        </w:rPr>
        <w:t xml:space="preserve"> </w:t>
      </w:r>
    </w:p>
    <w:p w14:paraId="5F921E74"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下达检查申请医嘱时，能够针对病人性别、诊断、以</w:t>
      </w:r>
      <w:r>
        <w:rPr>
          <w:rFonts w:ascii="宋体" w:eastAsia="宋体" w:hAnsi="宋体" w:cs="宋体"/>
          <w:lang w:eastAsia="zh-CN"/>
        </w:rPr>
        <w:t>往检查申请与结果等进行申请合理性自动审核并针对问题申请给出提示；</w:t>
      </w:r>
      <w:r>
        <w:rPr>
          <w:rFonts w:ascii="宋体" w:eastAsia="宋体" w:hAnsi="宋体" w:cs="宋体"/>
          <w:lang w:eastAsia="zh-CN"/>
        </w:rPr>
        <w:t xml:space="preserve"> </w:t>
      </w:r>
    </w:p>
    <w:p w14:paraId="03A7307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下达检验申请医嘱时，能够针对病人性别、诊断、以往检验申请与结果等进行申请合理性自动审核并针对问题申请给出提示；</w:t>
      </w:r>
      <w:r>
        <w:rPr>
          <w:rFonts w:ascii="宋体" w:eastAsia="宋体" w:hAnsi="宋体" w:cs="宋体"/>
          <w:lang w:eastAsia="zh-CN"/>
        </w:rPr>
        <w:t xml:space="preserve"> </w:t>
      </w:r>
    </w:p>
    <w:p w14:paraId="3FFA32E5"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开具手术申请时，根据病人症状、临床表现、诊断、检查检验结果、病人评估信息和知识库，对高风险手术能给出警示；</w:t>
      </w:r>
    </w:p>
    <w:p w14:paraId="7C7F5ED8" w14:textId="77777777" w:rsidR="001E47ED" w:rsidRDefault="00B27087">
      <w:pPr>
        <w:pStyle w:val="M"/>
        <w:ind w:firstLineChars="100" w:firstLine="241"/>
        <w:rPr>
          <w:rFonts w:ascii="宋体" w:eastAsia="宋体" w:hAnsi="宋体" w:cs="宋体"/>
          <w:b/>
          <w:bCs/>
          <w:lang w:eastAsia="zh-CN"/>
        </w:rPr>
      </w:pPr>
      <w:r>
        <w:rPr>
          <w:rFonts w:ascii="宋体" w:eastAsia="宋体" w:hAnsi="宋体" w:cs="宋体"/>
          <w:b/>
          <w:bCs/>
          <w:lang w:eastAsia="zh-CN"/>
        </w:rPr>
        <w:t>5.4</w:t>
      </w:r>
      <w:r>
        <w:rPr>
          <w:rFonts w:ascii="宋体" w:eastAsia="宋体" w:hAnsi="宋体" w:cs="宋体"/>
          <w:b/>
          <w:bCs/>
          <w:lang w:eastAsia="zh-CN"/>
        </w:rPr>
        <w:t>单病种质量管理</w:t>
      </w:r>
    </w:p>
    <w:p w14:paraId="3D6674A3"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5.4.1</w:t>
      </w:r>
      <w:r>
        <w:rPr>
          <w:rFonts w:ascii="宋体" w:eastAsia="宋体" w:hAnsi="宋体" w:cs="宋体"/>
          <w:b/>
          <w:bCs/>
          <w:lang w:eastAsia="zh-CN"/>
        </w:rPr>
        <w:t>单病种运营分析</w:t>
      </w:r>
      <w:r>
        <w:rPr>
          <w:rFonts w:ascii="宋体" w:eastAsia="宋体" w:hAnsi="宋体" w:cs="宋体"/>
          <w:b/>
          <w:bCs/>
          <w:lang w:eastAsia="zh-CN"/>
        </w:rPr>
        <w:t xml:space="preserve"> </w:t>
      </w:r>
    </w:p>
    <w:p w14:paraId="1E9567E9" w14:textId="77777777" w:rsidR="001E47ED" w:rsidRDefault="00B27087">
      <w:pPr>
        <w:pStyle w:val="M"/>
        <w:rPr>
          <w:rFonts w:ascii="宋体" w:eastAsia="宋体" w:hAnsi="宋体" w:cs="宋体"/>
          <w:lang w:eastAsia="zh-CN"/>
        </w:rPr>
      </w:pPr>
      <w:r>
        <w:rPr>
          <w:rFonts w:ascii="宋体" w:eastAsia="宋体" w:hAnsi="宋体" w:cs="宋体"/>
          <w:lang w:eastAsia="zh-CN"/>
        </w:rPr>
        <w:t>支持按病种提供运营分析功能，展示出院患者总人数、平均住院天数、平均住院费用等指标。</w:t>
      </w:r>
      <w:r>
        <w:rPr>
          <w:rFonts w:ascii="宋体" w:eastAsia="宋体" w:hAnsi="宋体" w:cs="宋体"/>
          <w:lang w:eastAsia="zh-CN"/>
        </w:rPr>
        <w:t xml:space="preserve"> </w:t>
      </w:r>
    </w:p>
    <w:p w14:paraId="64C00F30"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5.4.2</w:t>
      </w:r>
      <w:r>
        <w:rPr>
          <w:rFonts w:ascii="宋体" w:eastAsia="宋体" w:hAnsi="宋体" w:cs="宋体"/>
          <w:b/>
          <w:bCs/>
          <w:lang w:eastAsia="zh-CN"/>
        </w:rPr>
        <w:t>单病种临床质量分析</w:t>
      </w:r>
      <w:r>
        <w:rPr>
          <w:rFonts w:ascii="宋体" w:eastAsia="宋体" w:hAnsi="宋体" w:cs="宋体"/>
          <w:b/>
          <w:bCs/>
          <w:lang w:eastAsia="zh-CN"/>
        </w:rPr>
        <w:t xml:space="preserve"> </w:t>
      </w:r>
    </w:p>
    <w:p w14:paraId="37139176" w14:textId="77777777" w:rsidR="001E47ED" w:rsidRDefault="00B27087">
      <w:pPr>
        <w:pStyle w:val="M"/>
        <w:rPr>
          <w:rFonts w:ascii="宋体" w:eastAsia="宋体" w:hAnsi="宋体" w:cs="宋体"/>
          <w:lang w:eastAsia="zh-CN"/>
        </w:rPr>
      </w:pPr>
      <w:r>
        <w:rPr>
          <w:rFonts w:ascii="宋体" w:eastAsia="宋体" w:hAnsi="宋体" w:cs="宋体"/>
          <w:lang w:eastAsia="zh-CN"/>
        </w:rPr>
        <w:t>支持根据《国家卫生健康委办公厅关于进一步加强单病种质量管理与控制工作的通知》中的</w:t>
      </w:r>
      <w:r>
        <w:rPr>
          <w:rFonts w:ascii="宋体" w:eastAsia="宋体" w:hAnsi="宋体" w:cs="宋体"/>
          <w:lang w:eastAsia="zh-CN"/>
        </w:rPr>
        <w:t xml:space="preserve"> </w:t>
      </w:r>
      <w:r>
        <w:rPr>
          <w:rFonts w:ascii="宋体" w:eastAsia="宋体" w:hAnsi="宋体" w:cs="宋体"/>
          <w:lang w:eastAsia="zh-CN"/>
        </w:rPr>
        <w:t>质量控制要求，包括时间要求、用药要求、检验检查要求、治疗要求类指标、风险评估和预防类</w:t>
      </w:r>
      <w:r>
        <w:rPr>
          <w:rFonts w:ascii="宋体" w:eastAsia="宋体" w:hAnsi="宋体" w:cs="宋体"/>
          <w:lang w:eastAsia="zh-CN"/>
        </w:rPr>
        <w:t xml:space="preserve"> </w:t>
      </w:r>
      <w:r>
        <w:rPr>
          <w:rFonts w:ascii="宋体" w:eastAsia="宋体" w:hAnsi="宋体" w:cs="宋体"/>
          <w:lang w:eastAsia="zh-CN"/>
        </w:rPr>
        <w:t>指标、诊断类指标、治疗类指标、结局相关指标以及成本效率等相关指标的统计和展示，并支持导出功能。</w:t>
      </w:r>
      <w:r>
        <w:rPr>
          <w:rFonts w:ascii="宋体" w:eastAsia="宋体" w:hAnsi="宋体" w:cs="宋体"/>
          <w:lang w:eastAsia="zh-CN"/>
        </w:rPr>
        <w:t xml:space="preserve"> </w:t>
      </w:r>
    </w:p>
    <w:p w14:paraId="04C01A5C" w14:textId="77777777" w:rsidR="001E47ED" w:rsidRDefault="00B27087">
      <w:pPr>
        <w:pStyle w:val="M"/>
        <w:ind w:firstLine="482"/>
        <w:rPr>
          <w:rFonts w:ascii="宋体" w:eastAsia="宋体" w:hAnsi="宋体" w:cs="宋体"/>
          <w:b/>
          <w:bCs/>
          <w:lang w:eastAsia="zh-CN"/>
        </w:rPr>
      </w:pPr>
      <w:r>
        <w:rPr>
          <w:rFonts w:ascii="宋体" w:eastAsia="宋体" w:hAnsi="宋体" w:cs="宋体"/>
          <w:b/>
          <w:bCs/>
        </w:rPr>
        <w:t>5.4.3</w:t>
      </w:r>
      <w:r>
        <w:rPr>
          <w:rFonts w:ascii="宋体" w:eastAsia="宋体" w:hAnsi="宋体" w:cs="宋体"/>
          <w:b/>
          <w:bCs/>
        </w:rPr>
        <w:t>单病种患者监控</w:t>
      </w:r>
      <w:r>
        <w:rPr>
          <w:rFonts w:ascii="宋体" w:eastAsia="宋体" w:hAnsi="宋体" w:cs="宋体"/>
          <w:b/>
          <w:bCs/>
        </w:rPr>
        <w:t xml:space="preserve"> </w:t>
      </w:r>
    </w:p>
    <w:p w14:paraId="58C001A1"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支持提供患者监控列表，记录重要质控监测点位的信息；</w:t>
      </w:r>
      <w:r>
        <w:rPr>
          <w:rFonts w:ascii="宋体" w:eastAsia="宋体" w:hAnsi="宋体" w:cs="宋体"/>
          <w:lang w:eastAsia="zh-CN"/>
        </w:rPr>
        <w:t xml:space="preserve"> </w:t>
      </w:r>
    </w:p>
    <w:p w14:paraId="590B5EE5"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支持按照科室，住院状态及评估时机等维度进行查询显示符合条件患者信息；</w:t>
      </w:r>
      <w:r>
        <w:rPr>
          <w:rFonts w:ascii="宋体" w:eastAsia="宋体" w:hAnsi="宋体" w:cs="宋体"/>
          <w:lang w:eastAsia="zh-CN"/>
        </w:rPr>
        <w:t xml:space="preserve"> </w:t>
      </w:r>
    </w:p>
    <w:p w14:paraId="24445621"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lastRenderedPageBreak/>
        <w:t>对于评分高危患者进行颜色（红色）标记，支持表格的导出功能。</w:t>
      </w:r>
    </w:p>
    <w:p w14:paraId="6CA8E8C8" w14:textId="77777777" w:rsidR="001E47ED" w:rsidRDefault="00B27087">
      <w:pPr>
        <w:pStyle w:val="M"/>
        <w:ind w:firstLineChars="100" w:firstLine="241"/>
        <w:rPr>
          <w:rFonts w:ascii="宋体" w:eastAsia="宋体" w:hAnsi="宋体" w:cs="宋体"/>
          <w:b/>
          <w:bCs/>
          <w:lang w:eastAsia="zh-CN"/>
        </w:rPr>
      </w:pPr>
      <w:r>
        <w:rPr>
          <w:rFonts w:ascii="宋体" w:eastAsia="宋体" w:hAnsi="宋体" w:cs="宋体"/>
          <w:b/>
          <w:bCs/>
          <w:lang w:eastAsia="zh-CN"/>
        </w:rPr>
        <w:t>5.5</w:t>
      </w:r>
      <w:r>
        <w:rPr>
          <w:rFonts w:ascii="宋体" w:eastAsia="宋体" w:hAnsi="宋体" w:cs="宋体"/>
          <w:b/>
          <w:bCs/>
          <w:lang w:eastAsia="zh-CN"/>
        </w:rPr>
        <w:t>单病种上报数据审核管理</w:t>
      </w:r>
    </w:p>
    <w:p w14:paraId="26F734B9" w14:textId="77777777" w:rsidR="001E47ED" w:rsidRDefault="00B27087">
      <w:pPr>
        <w:pStyle w:val="M"/>
        <w:ind w:firstLine="482"/>
        <w:rPr>
          <w:rFonts w:ascii="宋体" w:eastAsia="宋体" w:hAnsi="宋体" w:cs="宋体"/>
          <w:b/>
          <w:bCs/>
        </w:rPr>
      </w:pPr>
      <w:r>
        <w:rPr>
          <w:rFonts w:ascii="宋体" w:eastAsia="宋体" w:hAnsi="宋体" w:cs="宋体"/>
          <w:b/>
          <w:bCs/>
        </w:rPr>
        <w:t>5</w:t>
      </w:r>
      <w:r>
        <w:rPr>
          <w:rFonts w:ascii="宋体" w:eastAsia="宋体" w:hAnsi="宋体" w:cs="宋体"/>
          <w:b/>
          <w:bCs/>
        </w:rPr>
        <w:t>.5.1</w:t>
      </w:r>
      <w:r>
        <w:rPr>
          <w:rFonts w:ascii="宋体" w:eastAsia="宋体" w:hAnsi="宋体" w:cs="宋体"/>
          <w:b/>
          <w:bCs/>
        </w:rPr>
        <w:t>数据上报审核管理</w:t>
      </w:r>
      <w:r>
        <w:rPr>
          <w:rFonts w:ascii="宋体" w:eastAsia="宋体" w:hAnsi="宋体" w:cs="宋体"/>
          <w:b/>
          <w:bCs/>
        </w:rPr>
        <w:t xml:space="preserve"> </w:t>
      </w:r>
    </w:p>
    <w:p w14:paraId="74AE5E9E"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支持对待上报国家平台的病种填报数据按病种、日期、疾病分类进行查阅；</w:t>
      </w:r>
      <w:r>
        <w:rPr>
          <w:rFonts w:ascii="宋体" w:eastAsia="宋体" w:hAnsi="宋体" w:cs="宋体"/>
          <w:lang w:eastAsia="zh-CN"/>
        </w:rPr>
        <w:t xml:space="preserve"> </w:t>
      </w:r>
    </w:p>
    <w:p w14:paraId="6070C331"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支持对待上报国家平台的单个患者病种填报数据进行查看；</w:t>
      </w:r>
    </w:p>
    <w:p w14:paraId="60FD08F0"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支持对待上报国家平台的单个患者病种填报数据进行上报；</w:t>
      </w:r>
      <w:r>
        <w:rPr>
          <w:rFonts w:ascii="宋体" w:eastAsia="宋体" w:hAnsi="宋体" w:cs="宋体"/>
          <w:lang w:eastAsia="zh-CN"/>
        </w:rPr>
        <w:t xml:space="preserve"> </w:t>
      </w:r>
    </w:p>
    <w:p w14:paraId="664CCCBB"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支持对待上报国家平台的全部患者病种填报数据进行批量上报；</w:t>
      </w:r>
      <w:r>
        <w:rPr>
          <w:rFonts w:ascii="宋体" w:eastAsia="宋体" w:hAnsi="宋体" w:cs="宋体"/>
          <w:lang w:eastAsia="zh-CN"/>
        </w:rPr>
        <w:t xml:space="preserve"> </w:t>
      </w:r>
    </w:p>
    <w:p w14:paraId="2B571134"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支持对待上报国家平台的单个患者病种填报数据进行退回、修改等相关消息通知；</w:t>
      </w:r>
      <w:r>
        <w:rPr>
          <w:rFonts w:ascii="宋体" w:eastAsia="宋体" w:hAnsi="宋体" w:cs="宋体"/>
          <w:lang w:eastAsia="zh-CN"/>
        </w:rPr>
        <w:t xml:space="preserve"> </w:t>
      </w:r>
    </w:p>
    <w:p w14:paraId="463BC79D"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w:t>
      </w:r>
      <w:r>
        <w:rPr>
          <w:rFonts w:ascii="宋体" w:eastAsia="宋体" w:hAnsi="宋体" w:cs="宋体"/>
          <w:lang w:eastAsia="zh-CN"/>
        </w:rPr>
        <w:t>支持对已上报国家平台的病种填报数据按病种专科、日期、疾病分类进行查阅；</w:t>
      </w:r>
      <w:r>
        <w:rPr>
          <w:rFonts w:ascii="宋体" w:eastAsia="宋体" w:hAnsi="宋体" w:cs="宋体"/>
          <w:lang w:eastAsia="zh-CN"/>
        </w:rPr>
        <w:t xml:space="preserve"> </w:t>
      </w:r>
    </w:p>
    <w:p w14:paraId="7E65B610"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支持对已上报国家平台的单个患者病种填报数据进行查看；</w:t>
      </w:r>
      <w:r>
        <w:rPr>
          <w:rFonts w:ascii="宋体" w:eastAsia="宋体" w:hAnsi="宋体" w:cs="宋体"/>
          <w:lang w:eastAsia="zh-CN"/>
        </w:rPr>
        <w:t xml:space="preserve"> </w:t>
      </w:r>
    </w:p>
    <w:p w14:paraId="1F067076"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支持对已上报国家平台的单个患者病种填报数据进行导出；</w:t>
      </w:r>
      <w:r>
        <w:rPr>
          <w:rFonts w:ascii="宋体" w:eastAsia="宋体" w:hAnsi="宋体" w:cs="宋体"/>
          <w:lang w:eastAsia="zh-CN"/>
        </w:rPr>
        <w:t xml:space="preserve"> </w:t>
      </w:r>
    </w:p>
    <w:p w14:paraId="55152107"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支持对已上报国家平台的全部患者病种填报数据进行批量导出；</w:t>
      </w:r>
      <w:r>
        <w:rPr>
          <w:rFonts w:ascii="宋体" w:eastAsia="宋体" w:hAnsi="宋体" w:cs="宋体"/>
          <w:lang w:eastAsia="zh-CN"/>
        </w:rPr>
        <w:t xml:space="preserve"> </w:t>
      </w:r>
    </w:p>
    <w:p w14:paraId="26A0F24B"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支持对国家平台退回的病种填报数据按病种、日期、疾病分类进行查阅；</w:t>
      </w:r>
      <w:r>
        <w:rPr>
          <w:rFonts w:ascii="宋体" w:eastAsia="宋体" w:hAnsi="宋体" w:cs="宋体"/>
          <w:lang w:eastAsia="zh-CN"/>
        </w:rPr>
        <w:t xml:space="preserve"> </w:t>
      </w:r>
    </w:p>
    <w:p w14:paraId="077BFE8B"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支持对国家平台退回的病种填报数据进行查看；</w:t>
      </w:r>
      <w:r>
        <w:rPr>
          <w:rFonts w:ascii="宋体" w:eastAsia="宋体" w:hAnsi="宋体" w:cs="宋体"/>
          <w:lang w:eastAsia="zh-CN"/>
        </w:rPr>
        <w:t xml:space="preserve"> </w:t>
      </w:r>
    </w:p>
    <w:p w14:paraId="3AE0BF10" w14:textId="77777777" w:rsidR="001E47ED" w:rsidRDefault="00B27087">
      <w:pPr>
        <w:pStyle w:val="M"/>
        <w:numPr>
          <w:ilvl w:val="0"/>
          <w:numId w:val="5"/>
        </w:numPr>
        <w:ind w:firstLineChars="0"/>
        <w:rPr>
          <w:rFonts w:ascii="宋体" w:eastAsia="宋体" w:hAnsi="宋体" w:cs="宋体"/>
          <w:b/>
          <w:bCs/>
          <w:lang w:eastAsia="zh-CN"/>
        </w:rPr>
      </w:pPr>
      <w:r>
        <w:rPr>
          <w:rFonts w:ascii="宋体" w:eastAsia="宋体" w:hAnsi="宋体" w:cs="宋体"/>
          <w:lang w:eastAsia="zh-CN"/>
        </w:rPr>
        <w:t>支持对国家平台退回的病种填报数据按患者退回至填报医生；</w:t>
      </w:r>
    </w:p>
    <w:p w14:paraId="5B0E94DD"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支持对国家平台退回的病种填报数据批量退回至填报医生；</w:t>
      </w:r>
    </w:p>
    <w:p w14:paraId="5971CA22" w14:textId="77777777" w:rsidR="001E47ED" w:rsidRDefault="00B27087">
      <w:pPr>
        <w:pStyle w:val="M"/>
        <w:ind w:firstLine="482"/>
        <w:rPr>
          <w:rFonts w:ascii="宋体" w:eastAsia="宋体" w:hAnsi="宋体" w:cs="宋体"/>
          <w:b/>
          <w:bCs/>
        </w:rPr>
      </w:pPr>
      <w:r>
        <w:rPr>
          <w:rFonts w:ascii="宋体" w:eastAsia="宋体" w:hAnsi="宋体" w:cs="宋体"/>
          <w:b/>
          <w:bCs/>
        </w:rPr>
        <w:t>5.5.2</w:t>
      </w:r>
      <w:r>
        <w:rPr>
          <w:rFonts w:ascii="宋体" w:eastAsia="宋体" w:hAnsi="宋体" w:cs="宋体"/>
          <w:b/>
          <w:bCs/>
        </w:rPr>
        <w:t>数据自动上报</w:t>
      </w:r>
    </w:p>
    <w:p w14:paraId="7D64711C"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w:t>
      </w:r>
      <w:r>
        <w:rPr>
          <w:rFonts w:ascii="宋体" w:eastAsia="宋体" w:hAnsi="宋体" w:cs="宋体"/>
          <w:lang w:eastAsia="zh-CN"/>
        </w:rPr>
        <w:t>5</w:t>
      </w:r>
      <w:r>
        <w:rPr>
          <w:rFonts w:ascii="宋体" w:eastAsia="宋体" w:hAnsi="宋体" w:cs="宋体" w:hint="eastAsia"/>
          <w:lang w:eastAsia="zh-CN"/>
        </w:rPr>
        <w:t>8</w:t>
      </w:r>
      <w:r>
        <w:rPr>
          <w:rFonts w:ascii="宋体" w:eastAsia="宋体" w:hAnsi="宋体" w:cs="宋体"/>
          <w:lang w:eastAsia="zh-CN"/>
        </w:rPr>
        <w:t>个病种的填报数据按照国家</w:t>
      </w:r>
      <w:r>
        <w:rPr>
          <w:rFonts w:ascii="宋体" w:eastAsia="宋体" w:hAnsi="宋体" w:cs="宋体"/>
          <w:lang w:eastAsia="zh-CN"/>
        </w:rPr>
        <w:t>-</w:t>
      </w:r>
      <w:r>
        <w:rPr>
          <w:rFonts w:ascii="宋体" w:eastAsia="宋体" w:hAnsi="宋体" w:cs="宋体"/>
          <w:lang w:eastAsia="zh-CN"/>
        </w:rPr>
        <w:t>单病种医院接口管理系统</w:t>
      </w:r>
      <w:r>
        <w:rPr>
          <w:rFonts w:ascii="宋体" w:eastAsia="宋体" w:hAnsi="宋体" w:cs="宋体"/>
          <w:lang w:eastAsia="zh-CN"/>
        </w:rPr>
        <w:t>API</w:t>
      </w:r>
      <w:r>
        <w:rPr>
          <w:rFonts w:ascii="宋体" w:eastAsia="宋体" w:hAnsi="宋体" w:cs="宋体"/>
          <w:lang w:eastAsia="zh-CN"/>
        </w:rPr>
        <w:t>参数无缝上报；</w:t>
      </w:r>
      <w:r>
        <w:rPr>
          <w:rFonts w:ascii="宋体" w:eastAsia="宋体" w:hAnsi="宋体" w:cs="宋体"/>
          <w:lang w:eastAsia="zh-CN"/>
        </w:rPr>
        <w:t xml:space="preserve"> </w:t>
      </w:r>
    </w:p>
    <w:p w14:paraId="11543B8E"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支持在国家</w:t>
      </w:r>
      <w:r>
        <w:rPr>
          <w:rFonts w:ascii="宋体" w:eastAsia="宋体" w:hAnsi="宋体" w:cs="宋体"/>
          <w:lang w:eastAsia="zh-CN"/>
        </w:rPr>
        <w:t>-</w:t>
      </w:r>
      <w:r>
        <w:rPr>
          <w:rFonts w:ascii="宋体" w:eastAsia="宋体" w:hAnsi="宋体" w:cs="宋体"/>
          <w:lang w:eastAsia="zh-CN"/>
        </w:rPr>
        <w:t>单病种医院接口管理系统</w:t>
      </w:r>
      <w:r>
        <w:rPr>
          <w:rFonts w:ascii="宋体" w:eastAsia="宋体" w:hAnsi="宋体" w:cs="宋体"/>
          <w:lang w:eastAsia="zh-CN"/>
        </w:rPr>
        <w:t>API</w:t>
      </w:r>
      <w:r>
        <w:rPr>
          <w:rFonts w:ascii="宋体" w:eastAsia="宋体" w:hAnsi="宋体" w:cs="宋体"/>
          <w:lang w:eastAsia="zh-CN"/>
        </w:rPr>
        <w:t>参数及时调整院内表单数据，以适配国家平台；</w:t>
      </w:r>
    </w:p>
    <w:p w14:paraId="677D7E24" w14:textId="77777777" w:rsidR="001E47ED" w:rsidRDefault="00B27087">
      <w:pPr>
        <w:pStyle w:val="M"/>
        <w:ind w:firstLine="482"/>
        <w:rPr>
          <w:rFonts w:ascii="宋体" w:eastAsia="宋体" w:hAnsi="宋体" w:cs="宋体"/>
          <w:b/>
          <w:bCs/>
        </w:rPr>
      </w:pPr>
      <w:r>
        <w:rPr>
          <w:rFonts w:ascii="宋体" w:eastAsia="宋体" w:hAnsi="宋体" w:cs="宋体"/>
          <w:b/>
          <w:bCs/>
        </w:rPr>
        <w:t>5.5.3</w:t>
      </w:r>
      <w:r>
        <w:rPr>
          <w:rFonts w:ascii="宋体" w:eastAsia="宋体" w:hAnsi="宋体" w:cs="宋体"/>
          <w:b/>
          <w:bCs/>
        </w:rPr>
        <w:t>数据采集上报设置</w:t>
      </w:r>
    </w:p>
    <w:p w14:paraId="545D16D3"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支持用户对自动采集上报表单进行个性化设置，用户可选择使用自动采集或者关闭，另外自动采集还支持用户选择不同的采集模式；</w:t>
      </w:r>
      <w:r>
        <w:rPr>
          <w:rFonts w:ascii="宋体" w:eastAsia="宋体" w:hAnsi="宋体" w:cs="宋体"/>
          <w:lang w:eastAsia="zh-CN"/>
        </w:rPr>
        <w:t xml:space="preserve"> </w:t>
      </w:r>
    </w:p>
    <w:p w14:paraId="12417E23"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支持用户对自动上报进行个性化设置，用户可选择使用自动上报或者关闭，若用户选择启用自动上报，可支持用户选择自动上报的时间；</w:t>
      </w:r>
    </w:p>
    <w:p w14:paraId="7590C440"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5.5.4</w:t>
      </w:r>
      <w:r>
        <w:rPr>
          <w:rFonts w:ascii="宋体" w:eastAsia="宋体" w:hAnsi="宋体" w:cs="宋体"/>
          <w:b/>
          <w:bCs/>
          <w:lang w:eastAsia="zh-CN"/>
        </w:rPr>
        <w:t>角色管理</w:t>
      </w:r>
    </w:p>
    <w:p w14:paraId="4DC5CCA7" w14:textId="77777777" w:rsidR="001E47ED" w:rsidRDefault="00B27087">
      <w:pPr>
        <w:pStyle w:val="M"/>
        <w:rPr>
          <w:rFonts w:ascii="宋体" w:eastAsia="宋体" w:hAnsi="宋体" w:cs="宋体"/>
          <w:lang w:eastAsia="zh-CN"/>
        </w:rPr>
      </w:pPr>
      <w:r>
        <w:rPr>
          <w:rFonts w:ascii="宋体" w:eastAsia="宋体" w:hAnsi="宋体" w:cs="宋体"/>
          <w:lang w:eastAsia="zh-CN"/>
        </w:rPr>
        <w:lastRenderedPageBreak/>
        <w:t>支持用户按需选择所需要的角色，角色包括普通医生（填报员）、病区主任（</w:t>
      </w:r>
      <w:proofErr w:type="gramStart"/>
      <w:r>
        <w:rPr>
          <w:rFonts w:ascii="宋体" w:eastAsia="宋体" w:hAnsi="宋体" w:cs="宋体"/>
          <w:lang w:eastAsia="zh-CN"/>
        </w:rPr>
        <w:t>病区级</w:t>
      </w:r>
      <w:proofErr w:type="gramEnd"/>
      <w:r>
        <w:rPr>
          <w:rFonts w:ascii="宋体" w:eastAsia="宋体" w:hAnsi="宋体" w:cs="宋体"/>
          <w:lang w:eastAsia="zh-CN"/>
        </w:rPr>
        <w:t>管理</w:t>
      </w:r>
      <w:r>
        <w:rPr>
          <w:rFonts w:ascii="宋体" w:eastAsia="宋体" w:hAnsi="宋体" w:cs="宋体"/>
          <w:lang w:eastAsia="zh-CN"/>
        </w:rPr>
        <w:t xml:space="preserve"> </w:t>
      </w:r>
      <w:r>
        <w:rPr>
          <w:rFonts w:ascii="宋体" w:eastAsia="宋体" w:hAnsi="宋体" w:cs="宋体"/>
          <w:lang w:eastAsia="zh-CN"/>
        </w:rPr>
        <w:t>员）、科室主任（科级管理员）、医务处（院级管理员）、院长（院级管理员）；</w:t>
      </w:r>
    </w:p>
    <w:p w14:paraId="3848F0D2" w14:textId="77777777" w:rsidR="001E47ED" w:rsidRDefault="00B27087">
      <w:pPr>
        <w:pStyle w:val="M"/>
        <w:ind w:firstLine="482"/>
        <w:rPr>
          <w:rFonts w:ascii="宋体" w:eastAsia="宋体" w:hAnsi="宋体" w:cs="宋体"/>
          <w:b/>
          <w:bCs/>
        </w:rPr>
      </w:pPr>
      <w:r>
        <w:rPr>
          <w:rFonts w:ascii="宋体" w:eastAsia="宋体" w:hAnsi="宋体" w:cs="宋体"/>
          <w:b/>
          <w:bCs/>
        </w:rPr>
        <w:t>5.5.5</w:t>
      </w:r>
      <w:r>
        <w:rPr>
          <w:rFonts w:ascii="宋体" w:eastAsia="宋体" w:hAnsi="宋体" w:cs="宋体"/>
          <w:b/>
          <w:bCs/>
        </w:rPr>
        <w:t>权限管理</w:t>
      </w:r>
    </w:p>
    <w:p w14:paraId="614B6D1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支持管理人员按需添加新用户，并指定用户角色，以匹配其系统权限；</w:t>
      </w:r>
      <w:r>
        <w:rPr>
          <w:rFonts w:ascii="宋体" w:eastAsia="宋体" w:hAnsi="宋体" w:cs="宋体"/>
          <w:lang w:eastAsia="zh-CN"/>
        </w:rPr>
        <w:t xml:space="preserve"> </w:t>
      </w:r>
    </w:p>
    <w:p w14:paraId="25A44201"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支持管理人员按系统提供的模板批量导入新用户，并指定用户角色，以匹配其系统权限；</w:t>
      </w:r>
      <w:r>
        <w:rPr>
          <w:rFonts w:ascii="宋体" w:eastAsia="宋体" w:hAnsi="宋体" w:cs="宋体"/>
          <w:lang w:eastAsia="zh-CN"/>
        </w:rPr>
        <w:t xml:space="preserve"> </w:t>
      </w:r>
    </w:p>
    <w:p w14:paraId="2984DA8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支持管理人员对已存在的用户进行角色的调整；</w:t>
      </w:r>
      <w:r>
        <w:rPr>
          <w:rFonts w:ascii="宋体" w:eastAsia="宋体" w:hAnsi="宋体" w:cs="宋体"/>
          <w:lang w:eastAsia="zh-CN"/>
        </w:rPr>
        <w:t xml:space="preserve"> </w:t>
      </w:r>
    </w:p>
    <w:p w14:paraId="68BF8544"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支持管理人员删除已存在的用户；</w:t>
      </w:r>
      <w:r>
        <w:rPr>
          <w:rFonts w:ascii="宋体" w:eastAsia="宋体" w:hAnsi="宋体" w:cs="宋体"/>
          <w:lang w:eastAsia="zh-CN"/>
        </w:rPr>
        <w:t xml:space="preserve"> </w:t>
      </w:r>
    </w:p>
    <w:p w14:paraId="16686BF4"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支持管理人员查看所有的系统用户；</w:t>
      </w:r>
      <w:r>
        <w:rPr>
          <w:rFonts w:ascii="宋体" w:eastAsia="宋体" w:hAnsi="宋体" w:cs="宋体"/>
          <w:lang w:eastAsia="zh-CN"/>
        </w:rPr>
        <w:t xml:space="preserve"> </w:t>
      </w:r>
    </w:p>
    <w:p w14:paraId="3F0238D9"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支持管理人员按院内现有医生工号、密码新增用户；</w:t>
      </w:r>
    </w:p>
    <w:p w14:paraId="534BA211" w14:textId="77777777" w:rsidR="001E47ED" w:rsidRDefault="00B27087">
      <w:pPr>
        <w:pStyle w:val="M"/>
        <w:ind w:firstLine="482"/>
        <w:rPr>
          <w:rFonts w:ascii="宋体" w:eastAsia="宋体" w:hAnsi="宋体" w:cs="宋体"/>
          <w:b/>
          <w:bCs/>
        </w:rPr>
      </w:pPr>
      <w:r>
        <w:rPr>
          <w:rFonts w:ascii="宋体" w:eastAsia="宋体" w:hAnsi="宋体" w:cs="宋体"/>
          <w:b/>
          <w:bCs/>
        </w:rPr>
        <w:t>5.5.6</w:t>
      </w:r>
      <w:r>
        <w:rPr>
          <w:rFonts w:ascii="宋体" w:eastAsia="宋体" w:hAnsi="宋体" w:cs="宋体"/>
          <w:b/>
          <w:bCs/>
        </w:rPr>
        <w:t>消息中心</w:t>
      </w:r>
    </w:p>
    <w:p w14:paraId="179539B9"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支持填报员与管理人员之间对上报表单信息修改相关的双向沟通；</w:t>
      </w:r>
      <w:r>
        <w:rPr>
          <w:rFonts w:ascii="宋体" w:eastAsia="宋体" w:hAnsi="宋体" w:cs="宋体"/>
          <w:lang w:eastAsia="zh-CN"/>
        </w:rPr>
        <w:t xml:space="preserve"> </w:t>
      </w:r>
    </w:p>
    <w:p w14:paraId="52D435FD"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支持填报员对未上报国家平台的表单申请修改数据；</w:t>
      </w:r>
      <w:r>
        <w:rPr>
          <w:rFonts w:ascii="宋体" w:eastAsia="宋体" w:hAnsi="宋体" w:cs="宋体"/>
          <w:lang w:eastAsia="zh-CN"/>
        </w:rPr>
        <w:t xml:space="preserve"> </w:t>
      </w:r>
    </w:p>
    <w:p w14:paraId="32280533"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支持管理人员对填报的申请进行查阅、同意、驳回操作；</w:t>
      </w:r>
      <w:r>
        <w:rPr>
          <w:rFonts w:ascii="宋体" w:eastAsia="宋体" w:hAnsi="宋体" w:cs="宋体"/>
          <w:lang w:eastAsia="zh-CN"/>
        </w:rPr>
        <w:t xml:space="preserve"> </w:t>
      </w:r>
    </w:p>
    <w:p w14:paraId="445C4AA5"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支持管理人员按日期、科室、医生对申请信息进行统计查阅；</w:t>
      </w:r>
    </w:p>
    <w:p w14:paraId="23A882F8" w14:textId="77777777" w:rsidR="001E47ED" w:rsidRDefault="00B27087">
      <w:pPr>
        <w:pStyle w:val="M"/>
        <w:ind w:firstLineChars="100" w:firstLine="241"/>
        <w:rPr>
          <w:rFonts w:ascii="宋体" w:eastAsia="宋体" w:hAnsi="宋体" w:cs="宋体"/>
          <w:b/>
          <w:bCs/>
          <w:lang w:eastAsia="zh-CN"/>
        </w:rPr>
      </w:pPr>
      <w:r>
        <w:rPr>
          <w:rFonts w:ascii="宋体" w:eastAsia="宋体" w:hAnsi="宋体" w:cs="宋体"/>
          <w:b/>
          <w:bCs/>
          <w:lang w:eastAsia="zh-CN"/>
        </w:rPr>
        <w:t>5.6</w:t>
      </w:r>
      <w:r>
        <w:rPr>
          <w:rFonts w:ascii="宋体" w:eastAsia="宋体" w:hAnsi="宋体" w:cs="宋体"/>
          <w:b/>
          <w:bCs/>
          <w:lang w:eastAsia="zh-CN"/>
        </w:rPr>
        <w:t>单病种上报综合管理</w:t>
      </w:r>
    </w:p>
    <w:p w14:paraId="12B53492" w14:textId="77777777" w:rsidR="001E47ED" w:rsidRDefault="00B27087">
      <w:pPr>
        <w:pStyle w:val="M"/>
        <w:ind w:firstLine="482"/>
        <w:rPr>
          <w:rFonts w:ascii="宋体" w:eastAsia="宋体" w:hAnsi="宋体" w:cs="宋体"/>
          <w:b/>
          <w:bCs/>
          <w:lang w:eastAsia="zh-CN"/>
        </w:rPr>
      </w:pPr>
      <w:r>
        <w:rPr>
          <w:rFonts w:ascii="宋体" w:eastAsia="宋体" w:hAnsi="宋体" w:cs="宋体"/>
          <w:b/>
          <w:bCs/>
          <w:lang w:eastAsia="zh-CN"/>
        </w:rPr>
        <w:t>5.6.1</w:t>
      </w:r>
      <w:r>
        <w:rPr>
          <w:rFonts w:ascii="宋体" w:eastAsia="宋体" w:hAnsi="宋体" w:cs="宋体"/>
          <w:b/>
          <w:bCs/>
          <w:lang w:eastAsia="zh-CN"/>
        </w:rPr>
        <w:t>数据上报概览</w:t>
      </w:r>
    </w:p>
    <w:p w14:paraId="4CAE7BA9"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支持按科室、时间维度对全院单病种上报数量进行检索；</w:t>
      </w:r>
      <w:r>
        <w:rPr>
          <w:rFonts w:ascii="宋体" w:eastAsia="宋体" w:hAnsi="宋体" w:cs="宋体"/>
          <w:lang w:eastAsia="zh-CN"/>
        </w:rPr>
        <w:t xml:space="preserve"> </w:t>
      </w:r>
    </w:p>
    <w:p w14:paraId="5CCAEC31"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支持对应上报、已上报等不同状态的患者人数进行统计并展示，且支持年、季度、月维度</w:t>
      </w:r>
      <w:r>
        <w:rPr>
          <w:rFonts w:ascii="宋体" w:eastAsia="宋体" w:hAnsi="宋体" w:cs="宋体"/>
          <w:lang w:eastAsia="zh-CN"/>
        </w:rPr>
        <w:t xml:space="preserve"> </w:t>
      </w:r>
      <w:r>
        <w:rPr>
          <w:rFonts w:ascii="宋体" w:eastAsia="宋体" w:hAnsi="宋体" w:cs="宋体"/>
          <w:lang w:eastAsia="zh-CN"/>
        </w:rPr>
        <w:t>的</w:t>
      </w:r>
      <w:proofErr w:type="gramStart"/>
      <w:r>
        <w:rPr>
          <w:rFonts w:ascii="宋体" w:eastAsia="宋体" w:hAnsi="宋体" w:cs="宋体"/>
          <w:lang w:eastAsia="zh-CN"/>
        </w:rPr>
        <w:t>同期比例</w:t>
      </w:r>
      <w:proofErr w:type="gramEnd"/>
      <w:r>
        <w:rPr>
          <w:rFonts w:ascii="宋体" w:eastAsia="宋体" w:hAnsi="宋体" w:cs="宋体"/>
          <w:lang w:eastAsia="zh-CN"/>
        </w:rPr>
        <w:t>展示；</w:t>
      </w:r>
      <w:r>
        <w:rPr>
          <w:rFonts w:ascii="宋体" w:eastAsia="宋体" w:hAnsi="宋体" w:cs="宋体"/>
          <w:lang w:eastAsia="zh-CN"/>
        </w:rPr>
        <w:t xml:space="preserve"> </w:t>
      </w:r>
    </w:p>
    <w:p w14:paraId="6FD3FFEB"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支持对查阅指标进行升序、降序排列；</w:t>
      </w:r>
      <w:r>
        <w:rPr>
          <w:rFonts w:ascii="宋体" w:eastAsia="宋体" w:hAnsi="宋体" w:cs="宋体"/>
          <w:lang w:eastAsia="zh-CN"/>
        </w:rPr>
        <w:t xml:space="preserve"> </w:t>
      </w:r>
    </w:p>
    <w:p w14:paraId="330DDEB2"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支持对查阅指标进行数据视图的切换，包括柱状图、表</w:t>
      </w:r>
      <w:r>
        <w:rPr>
          <w:rFonts w:ascii="宋体" w:eastAsia="宋体" w:hAnsi="宋体" w:cs="宋体"/>
          <w:lang w:eastAsia="zh-CN"/>
        </w:rPr>
        <w:t>格形式；</w:t>
      </w:r>
      <w:r>
        <w:rPr>
          <w:rFonts w:ascii="宋体" w:eastAsia="宋体" w:hAnsi="宋体" w:cs="宋体"/>
          <w:lang w:eastAsia="zh-CN"/>
        </w:rPr>
        <w:t xml:space="preserve"> </w:t>
      </w:r>
    </w:p>
    <w:p w14:paraId="3625241D"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支持对查阅指标导出为</w:t>
      </w:r>
      <w:r>
        <w:rPr>
          <w:rFonts w:ascii="宋体" w:eastAsia="宋体" w:hAnsi="宋体" w:cs="宋体"/>
          <w:lang w:eastAsia="zh-CN"/>
        </w:rPr>
        <w:t>Excel</w:t>
      </w:r>
      <w:r>
        <w:rPr>
          <w:rFonts w:ascii="宋体" w:eastAsia="宋体" w:hAnsi="宋体" w:cs="宋体"/>
          <w:lang w:eastAsia="zh-CN"/>
        </w:rPr>
        <w:t>、图片格式进行保存；</w:t>
      </w:r>
    </w:p>
    <w:p w14:paraId="49E73105" w14:textId="77777777" w:rsidR="001E47ED" w:rsidRDefault="00B27087">
      <w:pPr>
        <w:pStyle w:val="M"/>
        <w:ind w:firstLine="482"/>
        <w:rPr>
          <w:rFonts w:ascii="宋体" w:eastAsia="宋体" w:hAnsi="宋体" w:cs="宋体"/>
          <w:b/>
          <w:bCs/>
        </w:rPr>
      </w:pPr>
      <w:r>
        <w:rPr>
          <w:rFonts w:ascii="宋体" w:eastAsia="宋体" w:hAnsi="宋体" w:cs="宋体"/>
          <w:b/>
          <w:bCs/>
        </w:rPr>
        <w:t>5.6.2</w:t>
      </w:r>
      <w:r>
        <w:rPr>
          <w:rFonts w:ascii="宋体" w:eastAsia="宋体" w:hAnsi="宋体" w:cs="宋体"/>
          <w:b/>
          <w:bCs/>
        </w:rPr>
        <w:t>数据上报监管</w:t>
      </w:r>
    </w:p>
    <w:p w14:paraId="45506768"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支持按照已上报</w:t>
      </w:r>
      <w:r>
        <w:rPr>
          <w:rFonts w:ascii="宋体" w:eastAsia="宋体" w:hAnsi="宋体" w:cs="宋体"/>
          <w:lang w:eastAsia="zh-CN"/>
        </w:rPr>
        <w:t>/</w:t>
      </w:r>
      <w:r>
        <w:rPr>
          <w:rFonts w:ascii="宋体" w:eastAsia="宋体" w:hAnsi="宋体" w:cs="宋体"/>
          <w:lang w:eastAsia="zh-CN"/>
        </w:rPr>
        <w:t>应上报的比例设定</w:t>
      </w:r>
      <w:r>
        <w:rPr>
          <w:rFonts w:ascii="宋体" w:eastAsia="宋体" w:hAnsi="宋体" w:cs="宋体"/>
          <w:lang w:eastAsia="zh-CN"/>
        </w:rPr>
        <w:t>5</w:t>
      </w:r>
      <w:r>
        <w:rPr>
          <w:rFonts w:ascii="宋体" w:eastAsia="宋体" w:hAnsi="宋体" w:cs="宋体" w:hint="eastAsia"/>
          <w:lang w:eastAsia="zh-CN"/>
        </w:rPr>
        <w:t>8</w:t>
      </w:r>
      <w:r>
        <w:rPr>
          <w:rFonts w:ascii="宋体" w:eastAsia="宋体" w:hAnsi="宋体" w:cs="宋体"/>
          <w:lang w:eastAsia="zh-CN"/>
        </w:rPr>
        <w:t>个病种的数据上报警戒值，当院内有某个病种数据上</w:t>
      </w:r>
      <w:r>
        <w:rPr>
          <w:rFonts w:ascii="宋体" w:eastAsia="宋体" w:hAnsi="宋体" w:cs="宋体"/>
          <w:lang w:eastAsia="zh-CN"/>
        </w:rPr>
        <w:t xml:space="preserve"> </w:t>
      </w:r>
      <w:proofErr w:type="gramStart"/>
      <w:r>
        <w:rPr>
          <w:rFonts w:ascii="宋体" w:eastAsia="宋体" w:hAnsi="宋体" w:cs="宋体"/>
          <w:lang w:eastAsia="zh-CN"/>
        </w:rPr>
        <w:t>报比例</w:t>
      </w:r>
      <w:proofErr w:type="gramEnd"/>
      <w:r>
        <w:rPr>
          <w:rFonts w:ascii="宋体" w:eastAsia="宋体" w:hAnsi="宋体" w:cs="宋体"/>
          <w:lang w:eastAsia="zh-CN"/>
        </w:rPr>
        <w:t>不达标时，人体器官疾病分类模型自动发出示警信息；</w:t>
      </w:r>
      <w:r>
        <w:rPr>
          <w:rFonts w:ascii="宋体" w:eastAsia="宋体" w:hAnsi="宋体" w:cs="宋体"/>
          <w:lang w:eastAsia="zh-CN"/>
        </w:rPr>
        <w:t xml:space="preserve"> </w:t>
      </w:r>
    </w:p>
    <w:p w14:paraId="389BCB69"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t>支持用户通过人体器官疾病分类模型快速定位上报不达标的病种；</w:t>
      </w:r>
      <w:r>
        <w:rPr>
          <w:rFonts w:ascii="宋体" w:eastAsia="宋体" w:hAnsi="宋体" w:cs="宋体"/>
          <w:lang w:eastAsia="zh-CN"/>
        </w:rPr>
        <w:t xml:space="preserve"> </w:t>
      </w:r>
    </w:p>
    <w:p w14:paraId="4BD751B0" w14:textId="77777777" w:rsidR="001E47ED" w:rsidRDefault="00B27087">
      <w:pPr>
        <w:pStyle w:val="M"/>
        <w:numPr>
          <w:ilvl w:val="0"/>
          <w:numId w:val="5"/>
        </w:numPr>
        <w:ind w:firstLineChars="0"/>
        <w:rPr>
          <w:rFonts w:ascii="宋体" w:eastAsia="宋体" w:hAnsi="宋体" w:cs="宋体"/>
          <w:lang w:eastAsia="zh-CN"/>
        </w:rPr>
      </w:pPr>
      <w:r>
        <w:rPr>
          <w:rFonts w:ascii="宋体" w:eastAsia="宋体" w:hAnsi="宋体" w:cs="宋体"/>
          <w:lang w:eastAsia="zh-CN"/>
        </w:rPr>
        <w:lastRenderedPageBreak/>
        <w:t>支持用户从科室、病区、医生维度下钻查询病种上报数量，快速定位病种上报不达标的原因；</w:t>
      </w:r>
    </w:p>
    <w:p w14:paraId="1E659EE9" w14:textId="77777777" w:rsidR="001E47ED" w:rsidRDefault="00B27087">
      <w:pPr>
        <w:pStyle w:val="M"/>
        <w:ind w:firstLineChars="0" w:firstLine="0"/>
        <w:rPr>
          <w:rFonts w:ascii="宋体" w:eastAsia="宋体" w:hAnsi="宋体" w:cs="宋体"/>
          <w:b/>
          <w:sz w:val="32"/>
          <w:szCs w:val="32"/>
          <w:lang w:eastAsia="zh-CN"/>
        </w:rPr>
      </w:pPr>
      <w:r>
        <w:rPr>
          <w:rFonts w:ascii="宋体" w:eastAsia="宋体" w:hAnsi="宋体" w:cs="宋体" w:hint="eastAsia"/>
          <w:b/>
          <w:sz w:val="32"/>
          <w:szCs w:val="32"/>
          <w:lang w:eastAsia="zh-CN"/>
        </w:rPr>
        <w:t>四、商务要求</w:t>
      </w:r>
    </w:p>
    <w:p w14:paraId="3B8E1F8B" w14:textId="77777777" w:rsidR="001E47ED" w:rsidRDefault="00B27087">
      <w:pPr>
        <w:pStyle w:val="M"/>
        <w:ind w:firstLineChars="98" w:firstLine="275"/>
        <w:rPr>
          <w:rFonts w:ascii="宋体" w:eastAsia="宋体" w:hAnsi="宋体" w:cs="宋体"/>
          <w:b/>
          <w:sz w:val="28"/>
          <w:szCs w:val="28"/>
          <w:lang w:eastAsia="zh-CN"/>
        </w:rPr>
      </w:pPr>
      <w:r>
        <w:rPr>
          <w:rFonts w:ascii="宋体" w:eastAsia="宋体" w:hAnsi="宋体" w:cs="宋体" w:hint="eastAsia"/>
          <w:b/>
          <w:sz w:val="28"/>
          <w:szCs w:val="28"/>
          <w:lang w:eastAsia="zh-CN"/>
        </w:rPr>
        <w:t>1</w:t>
      </w:r>
      <w:r>
        <w:rPr>
          <w:rFonts w:ascii="宋体" w:eastAsia="宋体" w:hAnsi="宋体" w:cs="宋体" w:hint="eastAsia"/>
          <w:b/>
          <w:sz w:val="28"/>
          <w:szCs w:val="28"/>
          <w:lang w:eastAsia="zh-CN"/>
        </w:rPr>
        <w:t>．供货要求：</w:t>
      </w:r>
    </w:p>
    <w:p w14:paraId="565CFB99" w14:textId="77777777" w:rsidR="001E47ED" w:rsidRDefault="00B27087">
      <w:pPr>
        <w:pStyle w:val="a0"/>
        <w:spacing w:line="360" w:lineRule="auto"/>
        <w:ind w:left="119"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1.1</w:t>
      </w:r>
      <w:r>
        <w:rPr>
          <w:rFonts w:ascii="宋体" w:eastAsia="宋体" w:hAnsi="宋体" w:cs="宋体" w:hint="eastAsia"/>
          <w:kern w:val="2"/>
          <w:szCs w:val="21"/>
          <w:lang w:eastAsia="zh-CN" w:bidi="ar-SA"/>
        </w:rPr>
        <w:t>投标人必须承诺所提供产品符合国家或行业标准，以及用户提出的有关应用需求，且不存在第三方侵权行为。</w:t>
      </w:r>
    </w:p>
    <w:p w14:paraId="482D1032" w14:textId="77777777" w:rsidR="001E47ED" w:rsidRDefault="00B27087">
      <w:pPr>
        <w:pStyle w:val="a0"/>
        <w:spacing w:line="360" w:lineRule="auto"/>
        <w:ind w:left="119"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1.2</w:t>
      </w:r>
      <w:r>
        <w:rPr>
          <w:rFonts w:ascii="宋体" w:eastAsia="宋体" w:hAnsi="宋体" w:cs="宋体" w:hint="eastAsia"/>
          <w:kern w:val="2"/>
          <w:szCs w:val="21"/>
          <w:lang w:eastAsia="zh-CN" w:bidi="ar-SA"/>
        </w:rPr>
        <w:t>投标人应具备本项目的建设服务能力，投入具备相应资质、经验的技术服务团队和工程师，并按照医院要求完成相应的接口改造。</w:t>
      </w:r>
    </w:p>
    <w:p w14:paraId="03D3326C" w14:textId="77777777" w:rsidR="001E47ED" w:rsidRDefault="00B27087">
      <w:pPr>
        <w:pStyle w:val="M"/>
        <w:ind w:firstLineChars="98" w:firstLine="275"/>
        <w:rPr>
          <w:rFonts w:ascii="宋体" w:eastAsia="宋体" w:hAnsi="宋体" w:cs="宋体"/>
          <w:b/>
          <w:sz w:val="28"/>
          <w:szCs w:val="28"/>
          <w:lang w:eastAsia="zh-CN"/>
        </w:rPr>
      </w:pPr>
      <w:r>
        <w:rPr>
          <w:rFonts w:ascii="宋体" w:eastAsia="宋体" w:hAnsi="宋体" w:cs="宋体" w:hint="eastAsia"/>
          <w:b/>
          <w:sz w:val="28"/>
          <w:szCs w:val="28"/>
          <w:lang w:eastAsia="zh-CN"/>
        </w:rPr>
        <w:t>2</w:t>
      </w:r>
      <w:r>
        <w:rPr>
          <w:rFonts w:ascii="宋体" w:eastAsia="宋体" w:hAnsi="宋体" w:cs="宋体" w:hint="eastAsia"/>
          <w:b/>
          <w:sz w:val="28"/>
          <w:szCs w:val="28"/>
          <w:lang w:eastAsia="zh-CN"/>
        </w:rPr>
        <w:t>．工期要求：</w:t>
      </w:r>
    </w:p>
    <w:p w14:paraId="58420E0F" w14:textId="77777777" w:rsidR="001E47ED" w:rsidRDefault="00B27087">
      <w:pPr>
        <w:pStyle w:val="a0"/>
        <w:spacing w:line="360" w:lineRule="auto"/>
        <w:ind w:left="119" w:right="335" w:firstLineChars="200" w:firstLine="48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合同签署后</w:t>
      </w:r>
      <w:r>
        <w:rPr>
          <w:rFonts w:ascii="宋体" w:eastAsia="宋体" w:hAnsi="宋体" w:cs="宋体" w:hint="eastAsia"/>
          <w:kern w:val="2"/>
          <w:szCs w:val="21"/>
          <w:lang w:eastAsia="zh-CN" w:bidi="ar-SA"/>
        </w:rPr>
        <w:t>60</w:t>
      </w:r>
      <w:r>
        <w:rPr>
          <w:rFonts w:ascii="宋体" w:eastAsia="宋体" w:hAnsi="宋体" w:cs="宋体" w:hint="eastAsia"/>
          <w:kern w:val="2"/>
          <w:szCs w:val="21"/>
          <w:lang w:eastAsia="zh-CN" w:bidi="ar-SA"/>
        </w:rPr>
        <w:t>个工作日完成软件系统功能升级部署、平台接口定制开发、调试，并完成对使用单位相关人员的操作与使用培训。</w:t>
      </w:r>
    </w:p>
    <w:p w14:paraId="79223175" w14:textId="77777777" w:rsidR="001E47ED" w:rsidRDefault="00B27087">
      <w:pPr>
        <w:pStyle w:val="a0"/>
        <w:spacing w:line="360" w:lineRule="auto"/>
        <w:ind w:right="335" w:firstLineChars="100" w:firstLine="281"/>
        <w:jc w:val="both"/>
        <w:rPr>
          <w:rFonts w:ascii="宋体" w:eastAsia="宋体" w:hAnsi="宋体" w:cs="宋体"/>
          <w:kern w:val="2"/>
          <w:szCs w:val="21"/>
          <w:lang w:eastAsia="zh-CN" w:bidi="ar-SA"/>
        </w:rPr>
      </w:pPr>
      <w:r>
        <w:rPr>
          <w:rFonts w:ascii="宋体" w:eastAsia="宋体" w:hAnsi="宋体" w:cs="宋体" w:hint="eastAsia"/>
          <w:b/>
          <w:sz w:val="28"/>
          <w:szCs w:val="28"/>
          <w:lang w:eastAsia="zh-CN"/>
        </w:rPr>
        <w:t>3</w:t>
      </w:r>
      <w:r>
        <w:rPr>
          <w:rFonts w:ascii="宋体" w:eastAsia="宋体" w:hAnsi="宋体" w:cs="宋体" w:hint="eastAsia"/>
          <w:b/>
          <w:sz w:val="28"/>
          <w:szCs w:val="28"/>
          <w:lang w:eastAsia="zh-CN"/>
        </w:rPr>
        <w:t>．交货地点：</w:t>
      </w:r>
      <w:r>
        <w:rPr>
          <w:rFonts w:ascii="宋体" w:eastAsia="宋体" w:hAnsi="宋体" w:cs="宋体" w:hint="eastAsia"/>
          <w:kern w:val="2"/>
          <w:szCs w:val="21"/>
          <w:lang w:eastAsia="zh-CN" w:bidi="ar-SA"/>
        </w:rPr>
        <w:t>惠州市中</w:t>
      </w:r>
      <w:proofErr w:type="gramStart"/>
      <w:r>
        <w:rPr>
          <w:rFonts w:ascii="宋体" w:eastAsia="宋体" w:hAnsi="宋体" w:cs="宋体" w:hint="eastAsia"/>
          <w:kern w:val="2"/>
          <w:szCs w:val="21"/>
          <w:lang w:eastAsia="zh-CN" w:bidi="ar-SA"/>
        </w:rPr>
        <w:t>大惠亚医院</w:t>
      </w:r>
      <w:proofErr w:type="gramEnd"/>
    </w:p>
    <w:p w14:paraId="2FD057CE" w14:textId="77777777" w:rsidR="001E47ED" w:rsidRDefault="00B27087">
      <w:pPr>
        <w:pStyle w:val="M"/>
        <w:ind w:firstLineChars="98" w:firstLine="275"/>
        <w:rPr>
          <w:rFonts w:ascii="宋体" w:eastAsia="宋体" w:hAnsi="宋体" w:cs="宋体"/>
          <w:b/>
          <w:sz w:val="28"/>
          <w:szCs w:val="28"/>
          <w:lang w:eastAsia="zh-CN"/>
        </w:rPr>
      </w:pPr>
      <w:r>
        <w:rPr>
          <w:rFonts w:ascii="宋体" w:eastAsia="宋体" w:hAnsi="宋体" w:cs="宋体" w:hint="eastAsia"/>
          <w:b/>
          <w:sz w:val="28"/>
          <w:szCs w:val="28"/>
          <w:lang w:eastAsia="zh-CN"/>
        </w:rPr>
        <w:t>4</w:t>
      </w:r>
      <w:r>
        <w:rPr>
          <w:rFonts w:ascii="宋体" w:eastAsia="宋体" w:hAnsi="宋体" w:cs="宋体" w:hint="eastAsia"/>
          <w:b/>
          <w:sz w:val="28"/>
          <w:szCs w:val="28"/>
          <w:lang w:eastAsia="zh-CN"/>
        </w:rPr>
        <w:t>．验收要求：</w:t>
      </w:r>
    </w:p>
    <w:p w14:paraId="66C54EE1" w14:textId="77777777" w:rsidR="001E47ED" w:rsidRDefault="00B27087">
      <w:pPr>
        <w:pStyle w:val="a0"/>
        <w:spacing w:line="360" w:lineRule="auto"/>
        <w:ind w:left="119" w:right="335" w:firstLineChars="100" w:firstLine="240"/>
        <w:jc w:val="both"/>
        <w:rPr>
          <w:rFonts w:ascii="宋体" w:eastAsia="宋体" w:hAnsi="宋体" w:cs="宋体"/>
          <w:kern w:val="2"/>
          <w:sz w:val="21"/>
          <w:szCs w:val="22"/>
          <w:lang w:val="ru-RU" w:eastAsia="zh-CN" w:bidi="ar-SA"/>
        </w:rPr>
      </w:pPr>
      <w:r>
        <w:rPr>
          <w:rFonts w:ascii="宋体" w:eastAsia="宋体" w:hAnsi="宋体" w:cs="宋体" w:hint="eastAsia"/>
          <w:kern w:val="2"/>
          <w:szCs w:val="21"/>
          <w:lang w:eastAsia="zh-CN" w:bidi="ar-SA"/>
        </w:rPr>
        <w:t>4.1</w:t>
      </w:r>
      <w:r>
        <w:rPr>
          <w:rFonts w:ascii="宋体" w:eastAsia="宋体" w:hAnsi="宋体" w:cs="宋体" w:hint="eastAsia"/>
          <w:kern w:val="2"/>
          <w:szCs w:val="21"/>
          <w:lang w:eastAsia="zh-CN" w:bidi="ar-SA"/>
        </w:rPr>
        <w:t>项目完工后，采购人应组织验收工作。</w:t>
      </w:r>
    </w:p>
    <w:p w14:paraId="3A6FEDCC" w14:textId="77777777" w:rsidR="001E47ED" w:rsidRDefault="00B27087">
      <w:pPr>
        <w:pStyle w:val="a0"/>
        <w:spacing w:line="360" w:lineRule="auto"/>
        <w:ind w:left="119"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4.2 </w:t>
      </w:r>
      <w:r>
        <w:rPr>
          <w:rFonts w:ascii="宋体" w:eastAsia="宋体" w:hAnsi="宋体" w:cs="宋体" w:hint="eastAsia"/>
          <w:kern w:val="2"/>
          <w:szCs w:val="21"/>
          <w:lang w:eastAsia="zh-CN" w:bidi="ar-SA"/>
        </w:rPr>
        <w:t>中标供应商应负责在项目验收时将系统的全部有关产品说明书</w:t>
      </w:r>
      <w:r>
        <w:rPr>
          <w:rFonts w:ascii="宋体" w:eastAsia="宋体" w:hAnsi="宋体" w:cs="宋体" w:hint="eastAsia"/>
          <w:kern w:val="2"/>
          <w:szCs w:val="21"/>
          <w:lang w:eastAsia="zh-CN" w:bidi="ar-SA"/>
        </w:rPr>
        <w:t>、原厂家安装手册、技术文件、资料、及安装、验收报告等文档汇集成册交付设备使用单位和监理单位。</w:t>
      </w:r>
    </w:p>
    <w:p w14:paraId="73027FB3" w14:textId="77777777" w:rsidR="001E47ED" w:rsidRDefault="00B27087">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5</w:t>
      </w:r>
      <w:r>
        <w:rPr>
          <w:rFonts w:ascii="宋体" w:eastAsia="宋体" w:hAnsi="宋体" w:cs="宋体" w:hint="eastAsia"/>
          <w:b/>
          <w:sz w:val="28"/>
          <w:szCs w:val="28"/>
          <w:lang w:eastAsia="zh-CN"/>
        </w:rPr>
        <w:t>．响应时间：</w:t>
      </w:r>
    </w:p>
    <w:p w14:paraId="41E9F901" w14:textId="77777777" w:rsidR="001E47ED" w:rsidRDefault="00B27087">
      <w:pPr>
        <w:pStyle w:val="a0"/>
        <w:spacing w:line="360" w:lineRule="auto"/>
        <w:ind w:left="119" w:right="335" w:firstLineChars="200" w:firstLine="48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提供</w:t>
      </w:r>
      <w:r>
        <w:rPr>
          <w:rFonts w:ascii="宋体" w:eastAsia="宋体" w:hAnsi="宋体" w:cs="宋体" w:hint="eastAsia"/>
          <w:kern w:val="2"/>
          <w:szCs w:val="21"/>
          <w:lang w:eastAsia="zh-CN" w:bidi="ar-SA"/>
        </w:rPr>
        <w:t>7</w:t>
      </w:r>
      <w:r>
        <w:rPr>
          <w:rFonts w:ascii="宋体" w:eastAsia="宋体" w:hAnsi="宋体" w:cs="宋体" w:hint="eastAsia"/>
          <w:kern w:val="2"/>
          <w:szCs w:val="21"/>
          <w:lang w:eastAsia="zh-CN" w:bidi="ar-SA"/>
        </w:rPr>
        <w:t>×</w:t>
      </w:r>
      <w:r>
        <w:rPr>
          <w:rFonts w:ascii="宋体" w:eastAsia="宋体" w:hAnsi="宋体" w:cs="宋体" w:hint="eastAsia"/>
          <w:kern w:val="2"/>
          <w:szCs w:val="21"/>
          <w:lang w:eastAsia="zh-CN" w:bidi="ar-SA"/>
        </w:rPr>
        <w:t>24</w:t>
      </w:r>
      <w:r>
        <w:rPr>
          <w:rFonts w:ascii="宋体" w:eastAsia="宋体" w:hAnsi="宋体" w:cs="宋体" w:hint="eastAsia"/>
          <w:kern w:val="2"/>
          <w:szCs w:val="21"/>
          <w:lang w:eastAsia="zh-CN" w:bidi="ar-SA"/>
        </w:rPr>
        <w:t>小时电话技术支持，软件故障报修的响应时间：</w:t>
      </w:r>
      <w:r>
        <w:rPr>
          <w:rFonts w:ascii="宋体" w:eastAsia="宋体" w:hAnsi="宋体" w:cs="宋体" w:hint="eastAsia"/>
          <w:kern w:val="2"/>
          <w:szCs w:val="21"/>
          <w:lang w:eastAsia="zh-CN" w:bidi="ar-SA"/>
        </w:rPr>
        <w:t>1</w:t>
      </w:r>
      <w:r>
        <w:rPr>
          <w:rFonts w:ascii="宋体" w:eastAsia="宋体" w:hAnsi="宋体" w:cs="宋体" w:hint="eastAsia"/>
          <w:kern w:val="2"/>
          <w:szCs w:val="21"/>
          <w:lang w:eastAsia="zh-CN" w:bidi="ar-SA"/>
        </w:rPr>
        <w:t>小时，</w:t>
      </w:r>
      <w:proofErr w:type="gramStart"/>
      <w:r>
        <w:rPr>
          <w:rFonts w:ascii="宋体" w:eastAsia="宋体" w:hAnsi="宋体" w:cs="宋体" w:hint="eastAsia"/>
          <w:kern w:val="2"/>
          <w:szCs w:val="21"/>
          <w:lang w:eastAsia="zh-CN" w:bidi="ar-SA"/>
        </w:rPr>
        <w:t>若电话</w:t>
      </w:r>
      <w:proofErr w:type="gramEnd"/>
      <w:r>
        <w:rPr>
          <w:rFonts w:ascii="宋体" w:eastAsia="宋体" w:hAnsi="宋体" w:cs="宋体" w:hint="eastAsia"/>
          <w:kern w:val="2"/>
          <w:szCs w:val="21"/>
          <w:lang w:eastAsia="zh-CN" w:bidi="ar-SA"/>
        </w:rPr>
        <w:t>中无法解决，</w:t>
      </w:r>
      <w:r>
        <w:rPr>
          <w:rFonts w:ascii="宋体" w:eastAsia="宋体" w:hAnsi="宋体" w:cs="宋体" w:hint="eastAsia"/>
          <w:kern w:val="2"/>
          <w:szCs w:val="21"/>
          <w:lang w:eastAsia="zh-CN" w:bidi="ar-SA"/>
        </w:rPr>
        <w:t>4</w:t>
      </w:r>
      <w:r>
        <w:rPr>
          <w:rFonts w:ascii="宋体" w:eastAsia="宋体" w:hAnsi="宋体" w:cs="宋体" w:hint="eastAsia"/>
          <w:kern w:val="2"/>
          <w:szCs w:val="21"/>
          <w:lang w:eastAsia="zh-CN" w:bidi="ar-SA"/>
        </w:rPr>
        <w:t>小时内到达现场进行维护。除特殊情况外，故障排除时间不超过</w:t>
      </w:r>
      <w:r>
        <w:rPr>
          <w:rFonts w:ascii="宋体" w:eastAsia="宋体" w:hAnsi="宋体" w:cs="宋体" w:hint="eastAsia"/>
          <w:kern w:val="2"/>
          <w:szCs w:val="21"/>
          <w:lang w:eastAsia="zh-CN" w:bidi="ar-SA"/>
        </w:rPr>
        <w:t>24</w:t>
      </w:r>
      <w:r>
        <w:rPr>
          <w:rFonts w:ascii="宋体" w:eastAsia="宋体" w:hAnsi="宋体" w:cs="宋体" w:hint="eastAsia"/>
          <w:kern w:val="2"/>
          <w:szCs w:val="21"/>
          <w:lang w:eastAsia="zh-CN" w:bidi="ar-SA"/>
        </w:rPr>
        <w:t>小时。</w:t>
      </w:r>
    </w:p>
    <w:p w14:paraId="48026252" w14:textId="77777777" w:rsidR="001E47ED" w:rsidRDefault="00B27087">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6</w:t>
      </w:r>
      <w:r>
        <w:rPr>
          <w:rFonts w:ascii="宋体" w:eastAsia="宋体" w:hAnsi="宋体" w:cs="宋体" w:hint="eastAsia"/>
          <w:b/>
          <w:sz w:val="28"/>
          <w:szCs w:val="28"/>
          <w:lang w:eastAsia="zh-CN"/>
        </w:rPr>
        <w:t>．售后服务要求：</w:t>
      </w:r>
    </w:p>
    <w:p w14:paraId="1E82BE28" w14:textId="77777777" w:rsidR="001E47ED" w:rsidRDefault="00B27087">
      <w:pPr>
        <w:pStyle w:val="a0"/>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6.1 </w:t>
      </w:r>
      <w:r>
        <w:rPr>
          <w:rFonts w:ascii="宋体" w:eastAsia="宋体" w:hAnsi="宋体" w:cs="宋体" w:hint="eastAsia"/>
          <w:kern w:val="2"/>
          <w:szCs w:val="21"/>
          <w:lang w:eastAsia="zh-CN" w:bidi="ar-SA"/>
        </w:rPr>
        <w:t>免费维护期期限：验收之日起计算</w:t>
      </w:r>
      <w:r>
        <w:rPr>
          <w:rFonts w:ascii="宋体" w:eastAsia="宋体" w:hAnsi="宋体" w:cs="宋体" w:hint="eastAsia"/>
          <w:kern w:val="2"/>
          <w:szCs w:val="21"/>
          <w:lang w:eastAsia="zh-CN" w:bidi="ar-SA"/>
        </w:rPr>
        <w:t>3</w:t>
      </w:r>
      <w:r>
        <w:rPr>
          <w:rFonts w:ascii="宋体" w:eastAsia="宋体" w:hAnsi="宋体" w:cs="宋体" w:hint="eastAsia"/>
          <w:kern w:val="2"/>
          <w:szCs w:val="21"/>
          <w:lang w:eastAsia="zh-CN" w:bidi="ar-SA"/>
        </w:rPr>
        <w:t>年。</w:t>
      </w:r>
    </w:p>
    <w:p w14:paraId="18C5BA42" w14:textId="77777777" w:rsidR="001E47ED" w:rsidRDefault="00B27087">
      <w:pPr>
        <w:pStyle w:val="a0"/>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6.2 </w:t>
      </w:r>
      <w:r>
        <w:rPr>
          <w:rFonts w:ascii="宋体" w:eastAsia="宋体" w:hAnsi="宋体" w:cs="宋体" w:hint="eastAsia"/>
          <w:kern w:val="2"/>
          <w:szCs w:val="21"/>
          <w:lang w:eastAsia="zh-CN" w:bidi="ar-SA"/>
        </w:rPr>
        <w:t>质保期自双方代表在软件及设备安装调试后的验收证明文件上签字之日起计算，具体按国家或行业有关标准由买卖双方在合同中约定。免费维护期内，服务单位需按医院及惠州妇幼等相关要求配合完善接</w:t>
      </w:r>
      <w:r>
        <w:rPr>
          <w:rFonts w:ascii="宋体" w:eastAsia="宋体" w:hAnsi="宋体" w:cs="宋体" w:hint="eastAsia"/>
          <w:kern w:val="2"/>
          <w:szCs w:val="21"/>
          <w:lang w:eastAsia="zh-CN" w:bidi="ar-SA"/>
        </w:rPr>
        <w:t>口改造任务。维护期后，如采购人要求，中标人应长期负责有偿维护和升级。</w:t>
      </w:r>
    </w:p>
    <w:p w14:paraId="74873284" w14:textId="77777777" w:rsidR="001E47ED" w:rsidRDefault="00B27087">
      <w:pPr>
        <w:pStyle w:val="a0"/>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lastRenderedPageBreak/>
        <w:t xml:space="preserve">6.3 </w:t>
      </w:r>
      <w:r>
        <w:rPr>
          <w:rFonts w:ascii="宋体" w:eastAsia="宋体" w:hAnsi="宋体" w:cs="宋体" w:hint="eastAsia"/>
          <w:kern w:val="2"/>
          <w:szCs w:val="21"/>
          <w:lang w:eastAsia="zh-CN" w:bidi="ar-SA"/>
        </w:rPr>
        <w:t>维护期内，所有软件服务均为上门服务，由此产生的费用均不再收取。</w:t>
      </w:r>
    </w:p>
    <w:p w14:paraId="01A9E92B" w14:textId="77777777" w:rsidR="001E47ED" w:rsidRDefault="00B27087">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7</w:t>
      </w:r>
      <w:r>
        <w:rPr>
          <w:rFonts w:ascii="宋体" w:eastAsia="宋体" w:hAnsi="宋体" w:cs="宋体" w:hint="eastAsia"/>
          <w:b/>
          <w:sz w:val="28"/>
          <w:szCs w:val="28"/>
          <w:lang w:eastAsia="zh-CN"/>
        </w:rPr>
        <w:t>．培训要求：</w:t>
      </w:r>
    </w:p>
    <w:p w14:paraId="6E62C9CB" w14:textId="77777777" w:rsidR="001E47ED" w:rsidRDefault="00B27087">
      <w:pPr>
        <w:pStyle w:val="a0"/>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7.1 </w:t>
      </w:r>
      <w:r>
        <w:rPr>
          <w:rFonts w:ascii="宋体" w:eastAsia="宋体" w:hAnsi="宋体" w:cs="宋体" w:hint="eastAsia"/>
          <w:kern w:val="2"/>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14:paraId="5EE47345" w14:textId="77777777" w:rsidR="001E47ED" w:rsidRDefault="00B27087">
      <w:pPr>
        <w:pStyle w:val="a0"/>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7.2 </w:t>
      </w:r>
      <w:r>
        <w:rPr>
          <w:rFonts w:ascii="宋体" w:eastAsia="宋体" w:hAnsi="宋体" w:cs="宋体" w:hint="eastAsia"/>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14:paraId="7D27137A" w14:textId="77777777" w:rsidR="001E47ED" w:rsidRDefault="00B27087">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8</w:t>
      </w:r>
      <w:r>
        <w:rPr>
          <w:rFonts w:ascii="宋体" w:eastAsia="宋体" w:hAnsi="宋体" w:cs="宋体" w:hint="eastAsia"/>
          <w:b/>
          <w:sz w:val="28"/>
          <w:szCs w:val="28"/>
          <w:lang w:eastAsia="zh-CN"/>
        </w:rPr>
        <w:t>．报价要求：</w:t>
      </w:r>
    </w:p>
    <w:p w14:paraId="5F23215C" w14:textId="77777777" w:rsidR="001E47ED" w:rsidRDefault="00B27087">
      <w:pPr>
        <w:pStyle w:val="a0"/>
        <w:spacing w:line="360" w:lineRule="auto"/>
        <w:ind w:leftChars="100" w:left="240" w:right="335"/>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8.1 </w:t>
      </w:r>
      <w:r>
        <w:rPr>
          <w:rFonts w:ascii="宋体" w:eastAsia="宋体" w:hAnsi="宋体" w:cs="宋体" w:hint="eastAsia"/>
          <w:kern w:val="2"/>
          <w:szCs w:val="21"/>
          <w:lang w:eastAsia="zh-CN" w:bidi="ar-SA"/>
        </w:rPr>
        <w:t>投标人报价中必须包括项目全部内容的费用（开发、调试、验收、税金等）。</w:t>
      </w:r>
    </w:p>
    <w:p w14:paraId="61C3B1F1" w14:textId="77777777" w:rsidR="001E47ED" w:rsidRDefault="00B27087">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9</w:t>
      </w:r>
      <w:r>
        <w:rPr>
          <w:rFonts w:ascii="宋体" w:eastAsia="宋体" w:hAnsi="宋体" w:cs="宋体" w:hint="eastAsia"/>
          <w:b/>
          <w:sz w:val="28"/>
          <w:szCs w:val="28"/>
          <w:lang w:eastAsia="zh-CN"/>
        </w:rPr>
        <w:t>．付款方式：</w:t>
      </w:r>
    </w:p>
    <w:p w14:paraId="2B8E5D7E" w14:textId="7A78615B" w:rsidR="001E47ED" w:rsidRDefault="00B27087">
      <w:pPr>
        <w:pStyle w:val="a0"/>
        <w:spacing w:line="360" w:lineRule="auto"/>
        <w:ind w:leftChars="100" w:left="240" w:right="335"/>
        <w:jc w:val="both"/>
        <w:rPr>
          <w:rFonts w:ascii="宋体" w:eastAsia="宋体" w:hAnsi="宋体" w:cs="宋体"/>
          <w:kern w:val="2"/>
          <w:szCs w:val="21"/>
          <w:lang w:eastAsia="zh-CN" w:bidi="ar-SA"/>
        </w:rPr>
      </w:pPr>
      <w:bookmarkStart w:id="4" w:name="_Hlk508984413"/>
      <w:r>
        <w:rPr>
          <w:rFonts w:ascii="宋体" w:eastAsia="宋体" w:hAnsi="宋体" w:cs="宋体" w:hint="eastAsia"/>
          <w:kern w:val="2"/>
          <w:szCs w:val="21"/>
          <w:lang w:eastAsia="zh-CN" w:bidi="ar-SA"/>
        </w:rPr>
        <w:t xml:space="preserve">9.1 </w:t>
      </w:r>
      <w:r>
        <w:rPr>
          <w:rFonts w:ascii="宋体" w:eastAsia="宋体" w:hAnsi="宋体" w:cs="宋体" w:hint="eastAsia"/>
          <w:kern w:val="2"/>
          <w:szCs w:val="21"/>
          <w:lang w:eastAsia="zh-CN" w:bidi="ar-SA"/>
        </w:rPr>
        <w:t>合同签订后，</w:t>
      </w:r>
      <w:r>
        <w:rPr>
          <w:rFonts w:ascii="宋体" w:eastAsia="宋体" w:hAnsi="宋体" w:cs="宋体" w:hint="eastAsia"/>
          <w:kern w:val="2"/>
          <w:szCs w:val="21"/>
          <w:lang w:eastAsia="zh-CN" w:bidi="ar-SA"/>
        </w:rPr>
        <w:t>10</w:t>
      </w:r>
      <w:r>
        <w:rPr>
          <w:rFonts w:ascii="宋体" w:eastAsia="宋体" w:hAnsi="宋体" w:cs="宋体" w:hint="eastAsia"/>
          <w:kern w:val="2"/>
          <w:szCs w:val="21"/>
          <w:lang w:eastAsia="zh-CN" w:bidi="ar-SA"/>
        </w:rPr>
        <w:t>个工作日内，凭投标人开具的有效发票，采购人方向投标人支付合同全款金额的</w:t>
      </w:r>
      <w:r w:rsidR="002521A1">
        <w:rPr>
          <w:rFonts w:ascii="宋体" w:eastAsia="宋体" w:hAnsi="宋体" w:cs="宋体"/>
          <w:kern w:val="2"/>
          <w:szCs w:val="21"/>
          <w:lang w:eastAsia="zh-CN" w:bidi="ar-SA"/>
        </w:rPr>
        <w:t>5</w:t>
      </w:r>
      <w:r>
        <w:rPr>
          <w:rFonts w:ascii="宋体" w:eastAsia="宋体" w:hAnsi="宋体" w:cs="宋体" w:hint="eastAsia"/>
          <w:kern w:val="2"/>
          <w:szCs w:val="21"/>
          <w:lang w:eastAsia="zh-CN" w:bidi="ar-SA"/>
        </w:rPr>
        <w:t>0%</w:t>
      </w:r>
      <w:r>
        <w:rPr>
          <w:rFonts w:ascii="宋体" w:eastAsia="宋体" w:hAnsi="宋体" w:cs="宋体" w:hint="eastAsia"/>
          <w:kern w:val="2"/>
          <w:szCs w:val="21"/>
          <w:lang w:eastAsia="zh-CN" w:bidi="ar-SA"/>
        </w:rPr>
        <w:t>；</w:t>
      </w:r>
    </w:p>
    <w:bookmarkEnd w:id="4"/>
    <w:p w14:paraId="0FA576AE" w14:textId="4EAA0100" w:rsidR="001E47ED" w:rsidRDefault="00B27087">
      <w:pPr>
        <w:pStyle w:val="a0"/>
        <w:spacing w:line="360" w:lineRule="auto"/>
        <w:ind w:leftChars="100" w:left="240" w:right="335"/>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9.2 </w:t>
      </w:r>
      <w:r>
        <w:rPr>
          <w:rFonts w:ascii="宋体" w:eastAsia="宋体" w:hAnsi="宋体" w:cs="宋体" w:hint="eastAsia"/>
          <w:kern w:val="2"/>
          <w:szCs w:val="21"/>
          <w:lang w:eastAsia="zh-CN" w:bidi="ar-SA"/>
        </w:rPr>
        <w:t>软件调试完毕、试运行经验收合格后</w:t>
      </w:r>
      <w:r>
        <w:rPr>
          <w:rFonts w:ascii="宋体" w:eastAsia="宋体" w:hAnsi="宋体" w:cs="宋体" w:hint="eastAsia"/>
          <w:kern w:val="2"/>
          <w:szCs w:val="21"/>
          <w:lang w:eastAsia="zh-CN" w:bidi="ar-SA"/>
        </w:rPr>
        <w:t>10</w:t>
      </w:r>
      <w:r>
        <w:rPr>
          <w:rFonts w:ascii="宋体" w:eastAsia="宋体" w:hAnsi="宋体" w:cs="宋体" w:hint="eastAsia"/>
          <w:kern w:val="2"/>
          <w:szCs w:val="21"/>
          <w:lang w:eastAsia="zh-CN" w:bidi="ar-SA"/>
        </w:rPr>
        <w:t>个工作日内，</w:t>
      </w:r>
      <w:proofErr w:type="gramStart"/>
      <w:r>
        <w:rPr>
          <w:rFonts w:ascii="宋体" w:eastAsia="宋体" w:hAnsi="宋体" w:cs="宋体" w:hint="eastAsia"/>
          <w:kern w:val="2"/>
          <w:szCs w:val="21"/>
          <w:lang w:eastAsia="zh-CN" w:bidi="ar-SA"/>
        </w:rPr>
        <w:t>凭正式</w:t>
      </w:r>
      <w:proofErr w:type="gramEnd"/>
      <w:r>
        <w:rPr>
          <w:rFonts w:ascii="宋体" w:eastAsia="宋体" w:hAnsi="宋体" w:cs="宋体" w:hint="eastAsia"/>
          <w:kern w:val="2"/>
          <w:szCs w:val="21"/>
          <w:lang w:eastAsia="zh-CN" w:bidi="ar-SA"/>
        </w:rPr>
        <w:t>有效发票，采购人向投标人支付合同全款金额的</w:t>
      </w:r>
      <w:r w:rsidR="002521A1">
        <w:rPr>
          <w:rFonts w:ascii="宋体" w:eastAsia="宋体" w:hAnsi="宋体" w:cs="宋体"/>
          <w:kern w:val="2"/>
          <w:szCs w:val="21"/>
          <w:lang w:eastAsia="zh-CN" w:bidi="ar-SA"/>
        </w:rPr>
        <w:t>5</w:t>
      </w:r>
      <w:r>
        <w:rPr>
          <w:rFonts w:ascii="宋体" w:eastAsia="宋体" w:hAnsi="宋体" w:cs="宋体" w:hint="eastAsia"/>
          <w:kern w:val="2"/>
          <w:szCs w:val="21"/>
          <w:lang w:eastAsia="zh-CN" w:bidi="ar-SA"/>
        </w:rPr>
        <w:t>0%</w:t>
      </w:r>
      <w:r>
        <w:rPr>
          <w:rFonts w:ascii="宋体" w:eastAsia="宋体" w:hAnsi="宋体" w:cs="宋体" w:hint="eastAsia"/>
          <w:kern w:val="2"/>
          <w:szCs w:val="21"/>
          <w:lang w:eastAsia="zh-CN" w:bidi="ar-SA"/>
        </w:rPr>
        <w:t>；</w:t>
      </w:r>
    </w:p>
    <w:p w14:paraId="59C6A4C3" w14:textId="77777777" w:rsidR="001E47ED" w:rsidRDefault="00B27087">
      <w:pPr>
        <w:pStyle w:val="a0"/>
        <w:spacing w:line="360" w:lineRule="auto"/>
        <w:ind w:leftChars="100" w:left="240" w:right="335"/>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 xml:space="preserve">9.3 </w:t>
      </w:r>
      <w:r>
        <w:rPr>
          <w:rFonts w:ascii="宋体" w:eastAsia="宋体" w:hAnsi="宋体" w:cs="宋体" w:hint="eastAsia"/>
          <w:kern w:val="2"/>
          <w:szCs w:val="21"/>
          <w:lang w:eastAsia="zh-CN" w:bidi="ar-SA"/>
        </w:rPr>
        <w:t>履约保证</w:t>
      </w:r>
      <w:r>
        <w:rPr>
          <w:rFonts w:ascii="宋体" w:eastAsia="宋体" w:hAnsi="宋体" w:cs="宋体" w:hint="eastAsia"/>
          <w:kern w:val="2"/>
          <w:szCs w:val="21"/>
          <w:lang w:eastAsia="zh-CN" w:bidi="ar-SA"/>
        </w:rPr>
        <w:t>金：</w:t>
      </w:r>
    </w:p>
    <w:p w14:paraId="34ABA57B" w14:textId="77777777" w:rsidR="001E47ED" w:rsidRDefault="00B27087">
      <w:pPr>
        <w:pStyle w:val="a0"/>
        <w:spacing w:line="360" w:lineRule="auto"/>
        <w:ind w:leftChars="100" w:left="240"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合同签订后，</w:t>
      </w:r>
      <w:r>
        <w:rPr>
          <w:rFonts w:ascii="宋体" w:eastAsia="宋体" w:hAnsi="宋体" w:cs="宋体" w:hint="eastAsia"/>
          <w:kern w:val="2"/>
          <w:szCs w:val="21"/>
          <w:lang w:eastAsia="zh-CN" w:bidi="ar-SA"/>
        </w:rPr>
        <w:t>7</w:t>
      </w:r>
      <w:r>
        <w:rPr>
          <w:rFonts w:ascii="宋体" w:eastAsia="宋体" w:hAnsi="宋体" w:cs="宋体" w:hint="eastAsia"/>
          <w:kern w:val="2"/>
          <w:szCs w:val="21"/>
          <w:lang w:eastAsia="zh-CN" w:bidi="ar-SA"/>
        </w:rPr>
        <w:t>个工作日内，投标人向采购人支付合同全款金额的</w:t>
      </w:r>
      <w:r>
        <w:rPr>
          <w:rFonts w:ascii="宋体" w:eastAsia="宋体" w:hAnsi="宋体" w:cs="宋体" w:hint="eastAsia"/>
          <w:kern w:val="2"/>
          <w:szCs w:val="21"/>
          <w:lang w:eastAsia="zh-CN" w:bidi="ar-SA"/>
        </w:rPr>
        <w:t>5%</w:t>
      </w:r>
      <w:r>
        <w:rPr>
          <w:rFonts w:ascii="宋体" w:eastAsia="宋体" w:hAnsi="宋体" w:cs="宋体" w:hint="eastAsia"/>
          <w:kern w:val="2"/>
          <w:szCs w:val="21"/>
          <w:lang w:eastAsia="zh-CN" w:bidi="ar-SA"/>
        </w:rPr>
        <w:t>作为项目履约保证金，质保期满后，凭汇款凭证及合同，采购人方将履约保证金全款（无息）退回投标人方银行账户。</w:t>
      </w:r>
    </w:p>
    <w:p w14:paraId="37F834F4" w14:textId="77777777" w:rsidR="001E47ED" w:rsidRDefault="001E47ED">
      <w:pPr>
        <w:spacing w:line="360" w:lineRule="auto"/>
        <w:ind w:left="284" w:hanging="284"/>
        <w:rPr>
          <w:lang w:val="ru-RU" w:eastAsia="zh-CN"/>
        </w:rPr>
      </w:pPr>
    </w:p>
    <w:sectPr w:rsidR="001E47ED">
      <w:footerReference w:type="default" r:id="rId11"/>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466D" w14:textId="77777777" w:rsidR="00B27087" w:rsidRDefault="00B27087">
      <w:r>
        <w:separator/>
      </w:r>
    </w:p>
  </w:endnote>
  <w:endnote w:type="continuationSeparator" w:id="0">
    <w:p w14:paraId="0D91E3BC" w14:textId="77777777" w:rsidR="00B27087" w:rsidRDefault="00B2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430481"/>
    </w:sdtPr>
    <w:sdtEndPr/>
    <w:sdtContent>
      <w:p w14:paraId="4C5C421B" w14:textId="77777777" w:rsidR="001E47ED" w:rsidRDefault="001E47ED">
        <w:pPr>
          <w:pStyle w:val="af3"/>
          <w:jc w:val="center"/>
        </w:pPr>
      </w:p>
      <w:p w14:paraId="0A60DF80" w14:textId="77777777" w:rsidR="001E47ED" w:rsidRDefault="00B27087">
        <w:pPr>
          <w:pStyle w:val="af3"/>
          <w:jc w:val="center"/>
        </w:pPr>
        <w:r>
          <w:rPr>
            <w:rFonts w:hint="eastAsia"/>
          </w:rPr>
          <w:t>第</w:t>
        </w:r>
        <w:r>
          <w:rPr>
            <w:lang w:val="zh-CN"/>
          </w:rPr>
          <w:fldChar w:fldCharType="begin"/>
        </w:r>
        <w:r>
          <w:rPr>
            <w:lang w:val="zh-CN"/>
          </w:rPr>
          <w:instrText>PAGE   \* MERGEFORMAT</w:instrText>
        </w:r>
        <w:r>
          <w:rPr>
            <w:lang w:val="zh-CN"/>
          </w:rPr>
          <w:fldChar w:fldCharType="separate"/>
        </w:r>
        <w:r>
          <w:rPr>
            <w:lang w:val="zh-CN"/>
          </w:rPr>
          <w:t>6</w:t>
        </w:r>
        <w:r>
          <w:rPr>
            <w:lang w:val="zh-CN"/>
          </w:rP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2776" w14:textId="77777777" w:rsidR="00B27087" w:rsidRDefault="00B27087">
      <w:r>
        <w:separator/>
      </w:r>
    </w:p>
  </w:footnote>
  <w:footnote w:type="continuationSeparator" w:id="0">
    <w:p w14:paraId="400A3578" w14:textId="77777777" w:rsidR="00B27087" w:rsidRDefault="00B2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832BF"/>
    <w:multiLevelType w:val="singleLevel"/>
    <w:tmpl w:val="85E832BF"/>
    <w:lvl w:ilvl="0">
      <w:start w:val="1"/>
      <w:numFmt w:val="decimal"/>
      <w:suff w:val="space"/>
      <w:lvlText w:val="（%1）"/>
      <w:lvlJc w:val="left"/>
    </w:lvl>
  </w:abstractNum>
  <w:abstractNum w:abstractNumId="1" w15:restartNumberingAfterBreak="0">
    <w:nsid w:val="B2BC5E33"/>
    <w:multiLevelType w:val="multilevel"/>
    <w:tmpl w:val="B2BC5E33"/>
    <w:lvl w:ilvl="0">
      <w:start w:val="2"/>
      <w:numFmt w:val="decimal"/>
      <w:lvlText w:val="%1."/>
      <w:lvlJc w:val="left"/>
      <w:pPr>
        <w:tabs>
          <w:tab w:val="left" w:pos="312"/>
        </w:tabs>
      </w:pPr>
    </w:lvl>
    <w:lvl w:ilvl="1">
      <w:start w:val="1"/>
      <w:numFmt w:val="decimal"/>
      <w:suff w:val="space"/>
      <w:lvlText w:val="%1.%2"/>
      <w:lvlJc w:val="left"/>
      <w:pPr>
        <w:ind w:left="301" w:firstLine="0"/>
      </w:pPr>
      <w:rPr>
        <w:rFonts w:hint="default"/>
      </w:rPr>
    </w:lvl>
    <w:lvl w:ilvl="2">
      <w:start w:val="1"/>
      <w:numFmt w:val="decimal"/>
      <w:suff w:val="space"/>
      <w:lvlText w:val="%1.%2.%3"/>
      <w:lvlJc w:val="left"/>
      <w:pPr>
        <w:ind w:left="301" w:firstLine="0"/>
      </w:pPr>
      <w:rPr>
        <w:rFonts w:hint="default"/>
      </w:rPr>
    </w:lvl>
    <w:lvl w:ilvl="3">
      <w:start w:val="1"/>
      <w:numFmt w:val="decimal"/>
      <w:suff w:val="space"/>
      <w:lvlText w:val="%1.%2.%3.%4"/>
      <w:lvlJc w:val="left"/>
      <w:pPr>
        <w:ind w:left="301" w:firstLine="0"/>
      </w:pPr>
      <w:rPr>
        <w:rFonts w:hint="default"/>
      </w:rPr>
    </w:lvl>
    <w:lvl w:ilvl="4">
      <w:start w:val="1"/>
      <w:numFmt w:val="decimal"/>
      <w:suff w:val="space"/>
      <w:lvlText w:val="%1.%2.%3.%4.%5"/>
      <w:lvlJc w:val="left"/>
      <w:pPr>
        <w:ind w:left="301" w:firstLine="0"/>
      </w:pPr>
      <w:rPr>
        <w:rFonts w:hint="default"/>
      </w:rPr>
    </w:lvl>
    <w:lvl w:ilvl="5">
      <w:start w:val="1"/>
      <w:numFmt w:val="decimal"/>
      <w:suff w:val="space"/>
      <w:lvlText w:val="%1.%2.%3.%4.%5.%6"/>
      <w:lvlJc w:val="left"/>
      <w:pPr>
        <w:ind w:left="301" w:firstLine="0"/>
      </w:pPr>
      <w:rPr>
        <w:rFonts w:hint="default"/>
      </w:rPr>
    </w:lvl>
    <w:lvl w:ilvl="6">
      <w:start w:val="1"/>
      <w:numFmt w:val="decimal"/>
      <w:suff w:val="space"/>
      <w:lvlText w:val="%1.%2.%3.%4.%5.%6.%7"/>
      <w:lvlJc w:val="left"/>
      <w:pPr>
        <w:ind w:left="301" w:firstLine="0"/>
      </w:pPr>
      <w:rPr>
        <w:rFonts w:hint="default"/>
      </w:rPr>
    </w:lvl>
    <w:lvl w:ilvl="7">
      <w:start w:val="1"/>
      <w:numFmt w:val="decimal"/>
      <w:suff w:val="space"/>
      <w:lvlText w:val="%1.%2.%3.%4.%5.%6.%7.%8"/>
      <w:lvlJc w:val="left"/>
      <w:pPr>
        <w:ind w:left="301" w:firstLine="0"/>
      </w:pPr>
      <w:rPr>
        <w:rFonts w:hint="default"/>
      </w:rPr>
    </w:lvl>
    <w:lvl w:ilvl="8">
      <w:start w:val="1"/>
      <w:numFmt w:val="decimal"/>
      <w:suff w:val="space"/>
      <w:lvlText w:val="%1.%2.%3.%4.%5.%6.%7.%8.%9"/>
      <w:lvlJc w:val="left"/>
      <w:pPr>
        <w:ind w:left="301" w:firstLine="0"/>
      </w:pPr>
      <w:rPr>
        <w:rFonts w:hint="default"/>
      </w:rPr>
    </w:lvl>
  </w:abstractNum>
  <w:abstractNum w:abstractNumId="2" w15:restartNumberingAfterBreak="0">
    <w:nsid w:val="FA2CF690"/>
    <w:multiLevelType w:val="singleLevel"/>
    <w:tmpl w:val="FA2CF690"/>
    <w:lvl w:ilvl="0">
      <w:start w:val="1"/>
      <w:numFmt w:val="bullet"/>
      <w:lvlText w:val=""/>
      <w:lvlJc w:val="left"/>
      <w:pPr>
        <w:ind w:left="420" w:hanging="420"/>
      </w:pPr>
      <w:rPr>
        <w:rFonts w:ascii="Wingdings" w:hAnsi="Wingdings" w:hint="default"/>
      </w:rPr>
    </w:lvl>
  </w:abstractNum>
  <w:abstractNum w:abstractNumId="3" w15:restartNumberingAfterBreak="0">
    <w:nsid w:val="141B47C0"/>
    <w:multiLevelType w:val="singleLevel"/>
    <w:tmpl w:val="141B47C0"/>
    <w:lvl w:ilvl="0">
      <w:start w:val="1"/>
      <w:numFmt w:val="bullet"/>
      <w:lvlText w:val=""/>
      <w:lvlJc w:val="left"/>
      <w:pPr>
        <w:ind w:left="420" w:hanging="420"/>
      </w:pPr>
      <w:rPr>
        <w:rFonts w:ascii="Wingdings" w:hAnsi="Wingdings" w:hint="default"/>
      </w:rPr>
    </w:lvl>
  </w:abstractNum>
  <w:abstractNum w:abstractNumId="4" w15:restartNumberingAfterBreak="0">
    <w:nsid w:val="198C36B3"/>
    <w:multiLevelType w:val="singleLevel"/>
    <w:tmpl w:val="198C36B3"/>
    <w:lvl w:ilvl="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64F0C"/>
    <w:rsid w:val="00007824"/>
    <w:rsid w:val="00010824"/>
    <w:rsid w:val="000116DB"/>
    <w:rsid w:val="00011E88"/>
    <w:rsid w:val="000214C8"/>
    <w:rsid w:val="0002275A"/>
    <w:rsid w:val="00023B85"/>
    <w:rsid w:val="00026F17"/>
    <w:rsid w:val="0003483C"/>
    <w:rsid w:val="00036026"/>
    <w:rsid w:val="00040507"/>
    <w:rsid w:val="00045AF7"/>
    <w:rsid w:val="000541E2"/>
    <w:rsid w:val="00055C46"/>
    <w:rsid w:val="000679D5"/>
    <w:rsid w:val="00083359"/>
    <w:rsid w:val="00092066"/>
    <w:rsid w:val="000922B6"/>
    <w:rsid w:val="000B3510"/>
    <w:rsid w:val="000B5D15"/>
    <w:rsid w:val="000B777C"/>
    <w:rsid w:val="000E4514"/>
    <w:rsid w:val="000E59E5"/>
    <w:rsid w:val="000F286D"/>
    <w:rsid w:val="000F3E64"/>
    <w:rsid w:val="000F600D"/>
    <w:rsid w:val="00101F77"/>
    <w:rsid w:val="00103BE8"/>
    <w:rsid w:val="00112B4D"/>
    <w:rsid w:val="0011381B"/>
    <w:rsid w:val="00126020"/>
    <w:rsid w:val="00134642"/>
    <w:rsid w:val="0014305D"/>
    <w:rsid w:val="00157BE9"/>
    <w:rsid w:val="00157C45"/>
    <w:rsid w:val="00167D98"/>
    <w:rsid w:val="00170D9E"/>
    <w:rsid w:val="00180775"/>
    <w:rsid w:val="00180C2F"/>
    <w:rsid w:val="00181643"/>
    <w:rsid w:val="00186986"/>
    <w:rsid w:val="00187F34"/>
    <w:rsid w:val="00190EFD"/>
    <w:rsid w:val="001948EF"/>
    <w:rsid w:val="00197D4D"/>
    <w:rsid w:val="001A18D2"/>
    <w:rsid w:val="001A634E"/>
    <w:rsid w:val="001A6D49"/>
    <w:rsid w:val="001B0E35"/>
    <w:rsid w:val="001C6808"/>
    <w:rsid w:val="001C7925"/>
    <w:rsid w:val="001D67D8"/>
    <w:rsid w:val="001D7B24"/>
    <w:rsid w:val="001D7C8A"/>
    <w:rsid w:val="001E47ED"/>
    <w:rsid w:val="001E566B"/>
    <w:rsid w:val="001E67EA"/>
    <w:rsid w:val="001F4D66"/>
    <w:rsid w:val="00206F13"/>
    <w:rsid w:val="0020774A"/>
    <w:rsid w:val="00213F34"/>
    <w:rsid w:val="002202F2"/>
    <w:rsid w:val="00230E4C"/>
    <w:rsid w:val="00236ACA"/>
    <w:rsid w:val="00236ADF"/>
    <w:rsid w:val="00250770"/>
    <w:rsid w:val="002521A1"/>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D57FE"/>
    <w:rsid w:val="002D6588"/>
    <w:rsid w:val="002D6EB3"/>
    <w:rsid w:val="002E3CEF"/>
    <w:rsid w:val="00307E65"/>
    <w:rsid w:val="0031074F"/>
    <w:rsid w:val="00310823"/>
    <w:rsid w:val="00314DA6"/>
    <w:rsid w:val="00314FD1"/>
    <w:rsid w:val="00322FF1"/>
    <w:rsid w:val="003314EE"/>
    <w:rsid w:val="00341181"/>
    <w:rsid w:val="0034516B"/>
    <w:rsid w:val="00351198"/>
    <w:rsid w:val="003518EA"/>
    <w:rsid w:val="00353485"/>
    <w:rsid w:val="00366C74"/>
    <w:rsid w:val="0037079B"/>
    <w:rsid w:val="00380429"/>
    <w:rsid w:val="00385A7B"/>
    <w:rsid w:val="00387A1F"/>
    <w:rsid w:val="003907B0"/>
    <w:rsid w:val="003927C0"/>
    <w:rsid w:val="003B39D2"/>
    <w:rsid w:val="003B49E6"/>
    <w:rsid w:val="003B6B65"/>
    <w:rsid w:val="003C6473"/>
    <w:rsid w:val="003D15B2"/>
    <w:rsid w:val="003D3AED"/>
    <w:rsid w:val="003E0002"/>
    <w:rsid w:val="003E0F54"/>
    <w:rsid w:val="003E229B"/>
    <w:rsid w:val="003E43B4"/>
    <w:rsid w:val="003E6A8E"/>
    <w:rsid w:val="003F509E"/>
    <w:rsid w:val="0040308E"/>
    <w:rsid w:val="00417A53"/>
    <w:rsid w:val="00421471"/>
    <w:rsid w:val="00421998"/>
    <w:rsid w:val="00424B86"/>
    <w:rsid w:val="0043289D"/>
    <w:rsid w:val="00435042"/>
    <w:rsid w:val="0043685F"/>
    <w:rsid w:val="00452A8F"/>
    <w:rsid w:val="00456F81"/>
    <w:rsid w:val="004751EB"/>
    <w:rsid w:val="0047659B"/>
    <w:rsid w:val="00477DB7"/>
    <w:rsid w:val="004804EB"/>
    <w:rsid w:val="00481230"/>
    <w:rsid w:val="00481560"/>
    <w:rsid w:val="00482C32"/>
    <w:rsid w:val="00483D70"/>
    <w:rsid w:val="004856F6"/>
    <w:rsid w:val="00493E29"/>
    <w:rsid w:val="004B234C"/>
    <w:rsid w:val="004B2B00"/>
    <w:rsid w:val="004B5EAB"/>
    <w:rsid w:val="004B6A7F"/>
    <w:rsid w:val="004C6DDF"/>
    <w:rsid w:val="004D5643"/>
    <w:rsid w:val="004D5858"/>
    <w:rsid w:val="004D6109"/>
    <w:rsid w:val="004D6AB8"/>
    <w:rsid w:val="004E0FEE"/>
    <w:rsid w:val="004E2EBC"/>
    <w:rsid w:val="004E2EF2"/>
    <w:rsid w:val="004F0ADD"/>
    <w:rsid w:val="0050102D"/>
    <w:rsid w:val="00504E25"/>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52F2"/>
    <w:rsid w:val="006112EF"/>
    <w:rsid w:val="0061135B"/>
    <w:rsid w:val="0062098B"/>
    <w:rsid w:val="00621882"/>
    <w:rsid w:val="00625A5C"/>
    <w:rsid w:val="00632232"/>
    <w:rsid w:val="006435FF"/>
    <w:rsid w:val="00646F92"/>
    <w:rsid w:val="00647741"/>
    <w:rsid w:val="006521A9"/>
    <w:rsid w:val="006534FB"/>
    <w:rsid w:val="006543C3"/>
    <w:rsid w:val="00666F3A"/>
    <w:rsid w:val="00675318"/>
    <w:rsid w:val="00693EB2"/>
    <w:rsid w:val="0069624E"/>
    <w:rsid w:val="006A72CA"/>
    <w:rsid w:val="006C1F26"/>
    <w:rsid w:val="006C4D6D"/>
    <w:rsid w:val="006D2F8F"/>
    <w:rsid w:val="006E0D6F"/>
    <w:rsid w:val="006E0DCF"/>
    <w:rsid w:val="006F54C0"/>
    <w:rsid w:val="006F761E"/>
    <w:rsid w:val="006F7ECD"/>
    <w:rsid w:val="00701EC2"/>
    <w:rsid w:val="007035C6"/>
    <w:rsid w:val="00711EB2"/>
    <w:rsid w:val="0073107B"/>
    <w:rsid w:val="00733D84"/>
    <w:rsid w:val="007373FF"/>
    <w:rsid w:val="00740578"/>
    <w:rsid w:val="007448AB"/>
    <w:rsid w:val="0074572B"/>
    <w:rsid w:val="0075420D"/>
    <w:rsid w:val="007710A3"/>
    <w:rsid w:val="0078064D"/>
    <w:rsid w:val="00791277"/>
    <w:rsid w:val="007938CD"/>
    <w:rsid w:val="007A05E2"/>
    <w:rsid w:val="007A407D"/>
    <w:rsid w:val="007A4987"/>
    <w:rsid w:val="007A5F7A"/>
    <w:rsid w:val="007A7827"/>
    <w:rsid w:val="007B5798"/>
    <w:rsid w:val="007C113D"/>
    <w:rsid w:val="007D4653"/>
    <w:rsid w:val="007E72F0"/>
    <w:rsid w:val="007E7FAE"/>
    <w:rsid w:val="007F2329"/>
    <w:rsid w:val="007F5A09"/>
    <w:rsid w:val="00800D35"/>
    <w:rsid w:val="008036FF"/>
    <w:rsid w:val="00806710"/>
    <w:rsid w:val="00823EEE"/>
    <w:rsid w:val="008354AB"/>
    <w:rsid w:val="00835795"/>
    <w:rsid w:val="00837851"/>
    <w:rsid w:val="00841DAB"/>
    <w:rsid w:val="0084475E"/>
    <w:rsid w:val="00851EC5"/>
    <w:rsid w:val="008557A5"/>
    <w:rsid w:val="0086576A"/>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73FB"/>
    <w:rsid w:val="00942B5C"/>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D16EE"/>
    <w:rsid w:val="009D1C81"/>
    <w:rsid w:val="009D1ECD"/>
    <w:rsid w:val="009E39F2"/>
    <w:rsid w:val="009F37A9"/>
    <w:rsid w:val="009F6014"/>
    <w:rsid w:val="00A02606"/>
    <w:rsid w:val="00A10F13"/>
    <w:rsid w:val="00A12C92"/>
    <w:rsid w:val="00A171D6"/>
    <w:rsid w:val="00A31603"/>
    <w:rsid w:val="00A37FE0"/>
    <w:rsid w:val="00A41DF0"/>
    <w:rsid w:val="00A4797B"/>
    <w:rsid w:val="00A53D29"/>
    <w:rsid w:val="00A57246"/>
    <w:rsid w:val="00A655AA"/>
    <w:rsid w:val="00A67781"/>
    <w:rsid w:val="00A86D7F"/>
    <w:rsid w:val="00A95800"/>
    <w:rsid w:val="00A95EBE"/>
    <w:rsid w:val="00AA15A6"/>
    <w:rsid w:val="00AA40E0"/>
    <w:rsid w:val="00AB2281"/>
    <w:rsid w:val="00AB7686"/>
    <w:rsid w:val="00AD178B"/>
    <w:rsid w:val="00AD2697"/>
    <w:rsid w:val="00AE541D"/>
    <w:rsid w:val="00AF169D"/>
    <w:rsid w:val="00AF255E"/>
    <w:rsid w:val="00B00D0B"/>
    <w:rsid w:val="00B12A78"/>
    <w:rsid w:val="00B27087"/>
    <w:rsid w:val="00B5569F"/>
    <w:rsid w:val="00B55930"/>
    <w:rsid w:val="00B642EF"/>
    <w:rsid w:val="00B6478A"/>
    <w:rsid w:val="00B67F81"/>
    <w:rsid w:val="00B805FD"/>
    <w:rsid w:val="00B8738C"/>
    <w:rsid w:val="00B877E4"/>
    <w:rsid w:val="00B91300"/>
    <w:rsid w:val="00B94ED3"/>
    <w:rsid w:val="00BA0B21"/>
    <w:rsid w:val="00BA4296"/>
    <w:rsid w:val="00BA59FD"/>
    <w:rsid w:val="00BB16A7"/>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781B"/>
    <w:rsid w:val="00CF3780"/>
    <w:rsid w:val="00D00B52"/>
    <w:rsid w:val="00D205BD"/>
    <w:rsid w:val="00D24E78"/>
    <w:rsid w:val="00D30956"/>
    <w:rsid w:val="00D32C3F"/>
    <w:rsid w:val="00D32D52"/>
    <w:rsid w:val="00D355F0"/>
    <w:rsid w:val="00D36694"/>
    <w:rsid w:val="00D3758C"/>
    <w:rsid w:val="00D37C20"/>
    <w:rsid w:val="00D4301A"/>
    <w:rsid w:val="00D56ED4"/>
    <w:rsid w:val="00D57384"/>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E46E4"/>
    <w:rsid w:val="00E04180"/>
    <w:rsid w:val="00E2570C"/>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A06DC"/>
    <w:rsid w:val="00EA604F"/>
    <w:rsid w:val="00EB3746"/>
    <w:rsid w:val="00EB53E1"/>
    <w:rsid w:val="00EC1ADD"/>
    <w:rsid w:val="00ED0B87"/>
    <w:rsid w:val="00ED2D92"/>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329A"/>
    <w:rsid w:val="00F53A01"/>
    <w:rsid w:val="00F55E86"/>
    <w:rsid w:val="00F64E24"/>
    <w:rsid w:val="00F7421E"/>
    <w:rsid w:val="00F77122"/>
    <w:rsid w:val="00F85889"/>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 w:val="02735C8C"/>
    <w:rsid w:val="03933315"/>
    <w:rsid w:val="04F3278A"/>
    <w:rsid w:val="06C1175E"/>
    <w:rsid w:val="0893152B"/>
    <w:rsid w:val="08EA39AB"/>
    <w:rsid w:val="0FDD737B"/>
    <w:rsid w:val="10B5309E"/>
    <w:rsid w:val="138739EC"/>
    <w:rsid w:val="14EC5E2A"/>
    <w:rsid w:val="18337C23"/>
    <w:rsid w:val="1CEE2F68"/>
    <w:rsid w:val="20BD2499"/>
    <w:rsid w:val="20F76673"/>
    <w:rsid w:val="23256084"/>
    <w:rsid w:val="23A15D84"/>
    <w:rsid w:val="25FC262B"/>
    <w:rsid w:val="26F9771A"/>
    <w:rsid w:val="28A52C0B"/>
    <w:rsid w:val="2ADF35F5"/>
    <w:rsid w:val="2C5C4783"/>
    <w:rsid w:val="2C787ADE"/>
    <w:rsid w:val="2F0D310B"/>
    <w:rsid w:val="30B27B71"/>
    <w:rsid w:val="312A4505"/>
    <w:rsid w:val="33732F42"/>
    <w:rsid w:val="3C204EED"/>
    <w:rsid w:val="40314FDE"/>
    <w:rsid w:val="428C0B38"/>
    <w:rsid w:val="48A77A98"/>
    <w:rsid w:val="4CAE4971"/>
    <w:rsid w:val="4E4843AF"/>
    <w:rsid w:val="4F706124"/>
    <w:rsid w:val="510436DE"/>
    <w:rsid w:val="554B0D24"/>
    <w:rsid w:val="55C843A5"/>
    <w:rsid w:val="58501C9D"/>
    <w:rsid w:val="58D55DC8"/>
    <w:rsid w:val="5991569C"/>
    <w:rsid w:val="65D43D85"/>
    <w:rsid w:val="69032E23"/>
    <w:rsid w:val="6BB26ABC"/>
    <w:rsid w:val="6C6B1DD7"/>
    <w:rsid w:val="6ECA5B2D"/>
    <w:rsid w:val="70AB061E"/>
    <w:rsid w:val="72CC4BB7"/>
    <w:rsid w:val="75720F5C"/>
    <w:rsid w:val="7E322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007B"/>
  <w15:docId w15:val="{DAC8F237-E776-42D5-B4F6-84186231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cs="Times New Roman"/>
      <w:sz w:val="24"/>
      <w:szCs w:val="24"/>
      <w:lang w:eastAsia="en-US" w:bidi="en-US"/>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rFonts w:cstheme="majorBidi"/>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pPr>
      <w:widowControl w:val="0"/>
      <w:autoSpaceDE w:val="0"/>
      <w:autoSpaceDN w:val="0"/>
    </w:pPr>
    <w:rPr>
      <w:rFonts w:ascii="仿宋" w:eastAsia="仿宋" w:hAnsi="仿宋" w:cs="仿宋"/>
    </w:rPr>
  </w:style>
  <w:style w:type="paragraph" w:styleId="a5">
    <w:name w:val="annotation subject"/>
    <w:basedOn w:val="a6"/>
    <w:next w:val="a6"/>
    <w:link w:val="a7"/>
    <w:uiPriority w:val="99"/>
    <w:semiHidden/>
    <w:unhideWhenUsed/>
    <w:qFormat/>
    <w:rPr>
      <w:b/>
      <w:bCs/>
    </w:rPr>
  </w:style>
  <w:style w:type="paragraph" w:styleId="a6">
    <w:name w:val="annotation text"/>
    <w:basedOn w:val="a"/>
    <w:link w:val="a8"/>
    <w:uiPriority w:val="99"/>
    <w:semiHidden/>
    <w:unhideWhenUsed/>
    <w:qFormat/>
  </w:style>
  <w:style w:type="paragraph" w:styleId="TOC7">
    <w:name w:val="toc 7"/>
    <w:basedOn w:val="a"/>
    <w:next w:val="a"/>
    <w:uiPriority w:val="39"/>
    <w:unhideWhenUsed/>
    <w:qFormat/>
    <w:pPr>
      <w:ind w:leftChars="1200" w:left="2520"/>
    </w:pPr>
  </w:style>
  <w:style w:type="paragraph" w:styleId="a9">
    <w:name w:val="caption"/>
    <w:basedOn w:val="a"/>
    <w:next w:val="a"/>
    <w:link w:val="aa"/>
    <w:qFormat/>
    <w:pPr>
      <w:widowControl w:val="0"/>
      <w:jc w:val="both"/>
    </w:pPr>
    <w:rPr>
      <w:rFonts w:ascii="Cambria" w:eastAsia="黑体" w:hAnsi="Cambria"/>
      <w:kern w:val="2"/>
      <w:sz w:val="20"/>
      <w:szCs w:val="20"/>
      <w:lang w:eastAsia="zh-CN" w:bidi="ar-SA"/>
    </w:rPr>
  </w:style>
  <w:style w:type="paragraph" w:styleId="ab">
    <w:name w:val="Document Map"/>
    <w:basedOn w:val="a"/>
    <w:link w:val="ac"/>
    <w:uiPriority w:val="99"/>
    <w:semiHidden/>
    <w:unhideWhenUsed/>
    <w:qFormat/>
    <w:rPr>
      <w:rFonts w:ascii="宋体" w:eastAsia="宋体"/>
      <w:sz w:val="18"/>
      <w:szCs w:val="18"/>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ad">
    <w:name w:val="Plain Text"/>
    <w:basedOn w:val="a"/>
    <w:link w:val="ae"/>
    <w:qFormat/>
    <w:rPr>
      <w:rFonts w:ascii="宋体" w:eastAsia="宋体" w:hAnsi="Courier New"/>
      <w:szCs w:val="21"/>
    </w:rPr>
  </w:style>
  <w:style w:type="paragraph" w:styleId="TOC8">
    <w:name w:val="toc 8"/>
    <w:basedOn w:val="a"/>
    <w:next w:val="a"/>
    <w:uiPriority w:val="39"/>
    <w:unhideWhenUsed/>
    <w:qFormat/>
    <w:pPr>
      <w:ind w:leftChars="1400" w:left="2940"/>
    </w:pPr>
  </w:style>
  <w:style w:type="paragraph" w:styleId="af">
    <w:name w:val="Date"/>
    <w:basedOn w:val="a"/>
    <w:next w:val="a"/>
    <w:link w:val="af0"/>
    <w:uiPriority w:val="99"/>
    <w:semiHidden/>
    <w:unhideWhenUsed/>
    <w:qFormat/>
    <w:pPr>
      <w:ind w:leftChars="2500" w:left="100"/>
    </w:pPr>
  </w:style>
  <w:style w:type="paragraph" w:styleId="af1">
    <w:name w:val="Balloon Text"/>
    <w:basedOn w:val="a"/>
    <w:link w:val="af2"/>
    <w:uiPriority w:val="99"/>
    <w:semiHidden/>
    <w:unhideWhenUsed/>
    <w:qFormat/>
    <w:rPr>
      <w:sz w:val="18"/>
      <w:szCs w:val="18"/>
    </w:rPr>
  </w:style>
  <w:style w:type="paragraph" w:styleId="af3">
    <w:name w:val="footer"/>
    <w:basedOn w:val="a"/>
    <w:link w:val="af4"/>
    <w:uiPriority w:val="99"/>
    <w:unhideWhenUsed/>
    <w:qFormat/>
    <w:pPr>
      <w:tabs>
        <w:tab w:val="center" w:pos="4153"/>
        <w:tab w:val="right" w:pos="8306"/>
      </w:tabs>
      <w:snapToGrid w:val="0"/>
    </w:pPr>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af7">
    <w:name w:val="Subtitle"/>
    <w:basedOn w:val="a"/>
    <w:next w:val="a"/>
    <w:link w:val="af8"/>
    <w:uiPriority w:val="11"/>
    <w:qFormat/>
    <w:pPr>
      <w:spacing w:after="60"/>
      <w:jc w:val="center"/>
      <w:outlineLvl w:val="1"/>
    </w:pPr>
    <w:rPr>
      <w:rFonts w:asciiTheme="majorHAnsi" w:eastAsiaTheme="majorEastAsia" w:hAnsiTheme="majorHAnsi"/>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9">
    <w:name w:val="Title"/>
    <w:basedOn w:val="a"/>
    <w:next w:val="a"/>
    <w:link w:val="afa"/>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styleId="afb">
    <w:name w:val="Strong"/>
    <w:basedOn w:val="a1"/>
    <w:uiPriority w:val="22"/>
    <w:qFormat/>
    <w:rPr>
      <w:b/>
      <w:bCs/>
    </w:rPr>
  </w:style>
  <w:style w:type="character" w:styleId="afc">
    <w:name w:val="Emphasis"/>
    <w:basedOn w:val="a1"/>
    <w:uiPriority w:val="20"/>
    <w:qFormat/>
    <w:rPr>
      <w:rFonts w:asciiTheme="minorHAnsi" w:hAnsiTheme="minorHAnsi"/>
      <w:b/>
      <w:i/>
      <w:iCs/>
    </w:rPr>
  </w:style>
  <w:style w:type="character" w:styleId="afd">
    <w:name w:val="Hyperlink"/>
    <w:basedOn w:val="a1"/>
    <w:uiPriority w:val="99"/>
    <w:unhideWhenUsed/>
    <w:qFormat/>
    <w:rPr>
      <w:color w:val="0563C1" w:themeColor="hyperlink"/>
      <w:u w:val="single"/>
    </w:rPr>
  </w:style>
  <w:style w:type="character" w:styleId="afe">
    <w:name w:val="annotation reference"/>
    <w:basedOn w:val="a1"/>
    <w:uiPriority w:val="99"/>
    <w:semiHidden/>
    <w:unhideWhenUsed/>
    <w:qFormat/>
    <w:rPr>
      <w:sz w:val="21"/>
      <w:szCs w:val="21"/>
    </w:rPr>
  </w:style>
  <w:style w:type="table" w:styleId="aff">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1">
    <w:name w:val="Medium List 2 Accent 1"/>
    <w:basedOn w:val="a2"/>
    <w:uiPriority w:val="66"/>
    <w:qFormat/>
    <w:rPr>
      <w:rFonts w:ascii="Cambria" w:hAnsi="Cambria"/>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f6">
    <w:name w:val="页眉 字符"/>
    <w:basedOn w:val="a1"/>
    <w:link w:val="af5"/>
    <w:uiPriority w:val="99"/>
    <w:qFormat/>
    <w:rPr>
      <w:sz w:val="18"/>
      <w:szCs w:val="18"/>
    </w:rPr>
  </w:style>
  <w:style w:type="character" w:customStyle="1" w:styleId="af4">
    <w:name w:val="页脚 字符"/>
    <w:basedOn w:val="a1"/>
    <w:link w:val="af3"/>
    <w:uiPriority w:val="99"/>
    <w:qFormat/>
    <w:rPr>
      <w:sz w:val="18"/>
      <w:szCs w:val="18"/>
    </w:rPr>
  </w:style>
  <w:style w:type="character" w:customStyle="1" w:styleId="10">
    <w:name w:val="标题 1 字符"/>
    <w:basedOn w:val="a1"/>
    <w:link w:val="1"/>
    <w:uiPriority w:val="9"/>
    <w:qFormat/>
    <w:rPr>
      <w:rFonts w:asciiTheme="majorHAnsi" w:eastAsiaTheme="majorEastAsia" w:hAnsiTheme="majorHAnsi"/>
      <w:b/>
      <w:bCs/>
      <w:kern w:val="32"/>
      <w:sz w:val="32"/>
      <w:szCs w:val="32"/>
    </w:rPr>
  </w:style>
  <w:style w:type="character" w:customStyle="1" w:styleId="20">
    <w:name w:val="标题 2 字符"/>
    <w:basedOn w:val="a1"/>
    <w:link w:val="2"/>
    <w:uiPriority w:val="9"/>
    <w:qFormat/>
    <w:rPr>
      <w:rFonts w:asciiTheme="majorHAnsi" w:eastAsiaTheme="majorEastAsia" w:hAnsiTheme="majorHAnsi" w:cstheme="majorBidi"/>
      <w:b/>
      <w:bCs/>
      <w:i/>
      <w:iCs/>
      <w:sz w:val="28"/>
      <w:szCs w:val="28"/>
    </w:rPr>
  </w:style>
  <w:style w:type="character" w:customStyle="1" w:styleId="30">
    <w:name w:val="标题 3 字符"/>
    <w:basedOn w:val="a1"/>
    <w:link w:val="3"/>
    <w:uiPriority w:val="9"/>
    <w:qFormat/>
    <w:rPr>
      <w:rFonts w:asciiTheme="majorHAnsi" w:eastAsiaTheme="majorEastAsia" w:hAnsiTheme="majorHAnsi"/>
      <w:b/>
      <w:bCs/>
      <w:sz w:val="26"/>
      <w:szCs w:val="26"/>
    </w:rPr>
  </w:style>
  <w:style w:type="character" w:customStyle="1" w:styleId="40">
    <w:name w:val="标题 4 字符"/>
    <w:basedOn w:val="a1"/>
    <w:link w:val="4"/>
    <w:uiPriority w:val="9"/>
    <w:qFormat/>
    <w:rPr>
      <w:rFonts w:cstheme="majorBidi"/>
      <w:b/>
      <w:bCs/>
      <w:sz w:val="28"/>
      <w:szCs w:val="28"/>
    </w:rPr>
  </w:style>
  <w:style w:type="character" w:customStyle="1" w:styleId="50">
    <w:name w:val="标题 5 字符"/>
    <w:basedOn w:val="a1"/>
    <w:link w:val="5"/>
    <w:uiPriority w:val="9"/>
    <w:semiHidden/>
    <w:qFormat/>
    <w:rPr>
      <w:b/>
      <w:bCs/>
      <w:i/>
      <w:iCs/>
      <w:sz w:val="26"/>
      <w:szCs w:val="26"/>
    </w:rPr>
  </w:style>
  <w:style w:type="character" w:customStyle="1" w:styleId="60">
    <w:name w:val="标题 6 字符"/>
    <w:basedOn w:val="a1"/>
    <w:link w:val="6"/>
    <w:uiPriority w:val="9"/>
    <w:semiHidden/>
    <w:qFormat/>
    <w:rPr>
      <w:rFonts w:cstheme="majorBidi"/>
      <w:b/>
      <w:bCs/>
    </w:rPr>
  </w:style>
  <w:style w:type="character" w:customStyle="1" w:styleId="70">
    <w:name w:val="标题 7 字符"/>
    <w:basedOn w:val="a1"/>
    <w:link w:val="7"/>
    <w:uiPriority w:val="9"/>
    <w:semiHidden/>
    <w:qFormat/>
    <w:rPr>
      <w:sz w:val="24"/>
      <w:szCs w:val="24"/>
    </w:rPr>
  </w:style>
  <w:style w:type="character" w:customStyle="1" w:styleId="80">
    <w:name w:val="标题 8 字符"/>
    <w:basedOn w:val="a1"/>
    <w:link w:val="8"/>
    <w:uiPriority w:val="9"/>
    <w:semiHidden/>
    <w:qFormat/>
    <w:rPr>
      <w:rFonts w:cstheme="majorBidi"/>
      <w:i/>
      <w:iCs/>
      <w:sz w:val="24"/>
      <w:szCs w:val="24"/>
    </w:rPr>
  </w:style>
  <w:style w:type="character" w:customStyle="1" w:styleId="90">
    <w:name w:val="标题 9 字符"/>
    <w:basedOn w:val="a1"/>
    <w:link w:val="9"/>
    <w:uiPriority w:val="9"/>
    <w:semiHidden/>
    <w:qFormat/>
    <w:rPr>
      <w:rFonts w:asciiTheme="majorHAnsi" w:eastAsiaTheme="majorEastAsia" w:hAnsiTheme="majorHAnsi" w:cstheme="majorBidi"/>
    </w:rPr>
  </w:style>
  <w:style w:type="paragraph" w:customStyle="1" w:styleId="M">
    <w:name w:val="M正文"/>
    <w:basedOn w:val="a"/>
    <w:link w:val="M0"/>
    <w:qFormat/>
    <w:pPr>
      <w:spacing w:line="360" w:lineRule="auto"/>
      <w:ind w:firstLineChars="200" w:firstLine="480"/>
    </w:pPr>
  </w:style>
  <w:style w:type="character" w:customStyle="1" w:styleId="M0">
    <w:name w:val="M正文 字符"/>
    <w:basedOn w:val="a1"/>
    <w:link w:val="M"/>
    <w:qFormat/>
    <w:rPr>
      <w:sz w:val="24"/>
      <w:szCs w:val="24"/>
    </w:rPr>
  </w:style>
  <w:style w:type="paragraph" w:customStyle="1" w:styleId="aff0">
    <w:name w:val="表格"/>
    <w:basedOn w:val="a"/>
    <w:link w:val="aff1"/>
    <w:qFormat/>
    <w:pPr>
      <w:spacing w:line="360" w:lineRule="auto"/>
    </w:pPr>
  </w:style>
  <w:style w:type="character" w:customStyle="1" w:styleId="aff1">
    <w:name w:val="表格 字符"/>
    <w:basedOn w:val="a1"/>
    <w:link w:val="aff0"/>
    <w:qFormat/>
  </w:style>
  <w:style w:type="character" w:customStyle="1" w:styleId="ae">
    <w:name w:val="纯文本 字符"/>
    <w:basedOn w:val="a1"/>
    <w:link w:val="ad"/>
    <w:qFormat/>
    <w:rPr>
      <w:rFonts w:ascii="宋体" w:eastAsia="宋体" w:hAnsi="Courier New" w:cs="Times New Roman"/>
      <w:szCs w:val="21"/>
    </w:rPr>
  </w:style>
  <w:style w:type="paragraph" w:customStyle="1" w:styleId="TOC10">
    <w:name w:val="TOC 标题1"/>
    <w:basedOn w:val="1"/>
    <w:next w:val="a"/>
    <w:uiPriority w:val="39"/>
    <w:unhideWhenUsed/>
    <w:qFormat/>
    <w:pPr>
      <w:outlineLvl w:val="9"/>
    </w:pPr>
    <w:rPr>
      <w:rFonts w:cstheme="majorBidi"/>
    </w:rPr>
  </w:style>
  <w:style w:type="character" w:customStyle="1" w:styleId="11">
    <w:name w:val="未处理的提及1"/>
    <w:basedOn w:val="a1"/>
    <w:uiPriority w:val="99"/>
    <w:semiHidden/>
    <w:unhideWhenUsed/>
    <w:qFormat/>
    <w:rPr>
      <w:color w:val="808080"/>
      <w:shd w:val="clear" w:color="auto" w:fill="E6E6E6"/>
    </w:rPr>
  </w:style>
  <w:style w:type="table" w:customStyle="1" w:styleId="-11">
    <w:name w:val="浅色列表 - 强调文字颜色 11"/>
    <w:basedOn w:val="a2"/>
    <w:uiPriority w:val="61"/>
    <w:qFormat/>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ff0"/>
    <w:link w:val="13"/>
    <w:qFormat/>
  </w:style>
  <w:style w:type="character" w:customStyle="1" w:styleId="13">
    <w:name w:val="样式1 字符"/>
    <w:basedOn w:val="aff1"/>
    <w:link w:val="12"/>
    <w:qFormat/>
  </w:style>
  <w:style w:type="character" w:customStyle="1" w:styleId="af2">
    <w:name w:val="批注框文本 字符"/>
    <w:basedOn w:val="a1"/>
    <w:link w:val="af1"/>
    <w:uiPriority w:val="99"/>
    <w:semiHidden/>
    <w:qFormat/>
    <w:rPr>
      <w:sz w:val="18"/>
      <w:szCs w:val="18"/>
    </w:rPr>
  </w:style>
  <w:style w:type="character" w:customStyle="1" w:styleId="21">
    <w:name w:val="未处理的提及2"/>
    <w:basedOn w:val="a1"/>
    <w:uiPriority w:val="99"/>
    <w:semiHidden/>
    <w:unhideWhenUsed/>
    <w:qFormat/>
    <w:rPr>
      <w:color w:val="808080"/>
      <w:shd w:val="clear" w:color="auto" w:fill="E6E6E6"/>
    </w:rPr>
  </w:style>
  <w:style w:type="character" w:customStyle="1" w:styleId="ac">
    <w:name w:val="文档结构图 字符"/>
    <w:basedOn w:val="a1"/>
    <w:link w:val="ab"/>
    <w:uiPriority w:val="99"/>
    <w:semiHidden/>
    <w:qFormat/>
    <w:rPr>
      <w:rFonts w:ascii="宋体" w:eastAsia="宋体"/>
      <w:sz w:val="18"/>
      <w:szCs w:val="18"/>
    </w:rPr>
  </w:style>
  <w:style w:type="character" w:customStyle="1" w:styleId="a8">
    <w:name w:val="批注文字 字符"/>
    <w:basedOn w:val="a1"/>
    <w:link w:val="a6"/>
    <w:uiPriority w:val="99"/>
    <w:semiHidden/>
    <w:qFormat/>
  </w:style>
  <w:style w:type="character" w:customStyle="1" w:styleId="a7">
    <w:name w:val="批注主题 字符"/>
    <w:basedOn w:val="a8"/>
    <w:link w:val="a5"/>
    <w:uiPriority w:val="99"/>
    <w:semiHidden/>
    <w:qFormat/>
    <w:rPr>
      <w:b/>
      <w:bCs/>
    </w:rPr>
  </w:style>
  <w:style w:type="character" w:customStyle="1" w:styleId="31">
    <w:name w:val="未处理的提及3"/>
    <w:basedOn w:val="a1"/>
    <w:uiPriority w:val="99"/>
    <w:semiHidden/>
    <w:unhideWhenUsed/>
    <w:qFormat/>
    <w:rPr>
      <w:color w:val="605E5C"/>
      <w:shd w:val="clear" w:color="auto" w:fill="E1DFDD"/>
    </w:rPr>
  </w:style>
  <w:style w:type="character" w:customStyle="1" w:styleId="afa">
    <w:name w:val="标题 字符"/>
    <w:basedOn w:val="a1"/>
    <w:link w:val="af9"/>
    <w:uiPriority w:val="10"/>
    <w:qFormat/>
    <w:rPr>
      <w:rFonts w:asciiTheme="majorHAnsi" w:eastAsiaTheme="majorEastAsia" w:hAnsiTheme="majorHAnsi" w:cstheme="majorBidi"/>
      <w:b/>
      <w:bCs/>
      <w:kern w:val="28"/>
      <w:sz w:val="32"/>
      <w:szCs w:val="32"/>
    </w:rPr>
  </w:style>
  <w:style w:type="character" w:customStyle="1" w:styleId="af8">
    <w:name w:val="副标题 字符"/>
    <w:basedOn w:val="a1"/>
    <w:link w:val="af7"/>
    <w:uiPriority w:val="11"/>
    <w:qFormat/>
    <w:rPr>
      <w:rFonts w:asciiTheme="majorHAnsi" w:eastAsiaTheme="majorEastAsia" w:hAnsiTheme="majorHAnsi"/>
      <w:sz w:val="24"/>
      <w:szCs w:val="24"/>
    </w:rPr>
  </w:style>
  <w:style w:type="paragraph" w:styleId="aff2">
    <w:name w:val="No Spacing"/>
    <w:basedOn w:val="a"/>
    <w:uiPriority w:val="1"/>
    <w:qFormat/>
    <w:rPr>
      <w:szCs w:val="32"/>
    </w:rPr>
  </w:style>
  <w:style w:type="paragraph" w:styleId="aff3">
    <w:name w:val="List Paragraph"/>
    <w:basedOn w:val="a"/>
    <w:uiPriority w:val="34"/>
    <w:qFormat/>
    <w:pPr>
      <w:ind w:left="720"/>
      <w:contextualSpacing/>
    </w:pPr>
  </w:style>
  <w:style w:type="paragraph" w:styleId="aff4">
    <w:name w:val="Quote"/>
    <w:basedOn w:val="a"/>
    <w:next w:val="a"/>
    <w:link w:val="aff5"/>
    <w:uiPriority w:val="29"/>
    <w:qFormat/>
    <w:rPr>
      <w:i/>
    </w:rPr>
  </w:style>
  <w:style w:type="character" w:customStyle="1" w:styleId="aff5">
    <w:name w:val="引用 字符"/>
    <w:basedOn w:val="a1"/>
    <w:link w:val="aff4"/>
    <w:uiPriority w:val="29"/>
    <w:qFormat/>
    <w:rPr>
      <w:i/>
      <w:sz w:val="24"/>
      <w:szCs w:val="24"/>
    </w:rPr>
  </w:style>
  <w:style w:type="paragraph" w:styleId="aff6">
    <w:name w:val="Intense Quote"/>
    <w:basedOn w:val="a"/>
    <w:next w:val="a"/>
    <w:link w:val="aff7"/>
    <w:uiPriority w:val="30"/>
    <w:qFormat/>
    <w:pPr>
      <w:ind w:left="720" w:right="720"/>
    </w:pPr>
    <w:rPr>
      <w:b/>
      <w:i/>
      <w:szCs w:val="22"/>
    </w:rPr>
  </w:style>
  <w:style w:type="character" w:customStyle="1" w:styleId="aff7">
    <w:name w:val="明显引用 字符"/>
    <w:basedOn w:val="a1"/>
    <w:link w:val="aff6"/>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1"/>
    <w:uiPriority w:val="21"/>
    <w:qFormat/>
    <w:rPr>
      <w:b/>
      <w:i/>
      <w:sz w:val="24"/>
      <w:szCs w:val="24"/>
      <w:u w:val="single"/>
    </w:rPr>
  </w:style>
  <w:style w:type="character" w:customStyle="1" w:styleId="16">
    <w:name w:val="不明显参考1"/>
    <w:basedOn w:val="a1"/>
    <w:uiPriority w:val="31"/>
    <w:qFormat/>
    <w:rPr>
      <w:sz w:val="24"/>
      <w:szCs w:val="24"/>
      <w:u w:val="single"/>
    </w:rPr>
  </w:style>
  <w:style w:type="character" w:customStyle="1" w:styleId="17">
    <w:name w:val="明显参考1"/>
    <w:basedOn w:val="a1"/>
    <w:uiPriority w:val="32"/>
    <w:qFormat/>
    <w:rPr>
      <w:b/>
      <w:sz w:val="24"/>
      <w:u w:val="single"/>
    </w:rPr>
  </w:style>
  <w:style w:type="character" w:customStyle="1" w:styleId="18">
    <w:name w:val="书籍标题1"/>
    <w:basedOn w:val="a1"/>
    <w:uiPriority w:val="33"/>
    <w:qFormat/>
    <w:rPr>
      <w:rFonts w:asciiTheme="majorHAnsi" w:eastAsiaTheme="majorEastAsia" w:hAnsiTheme="majorHAnsi"/>
      <w:b/>
      <w:i/>
      <w:sz w:val="24"/>
      <w:szCs w:val="24"/>
    </w:rPr>
  </w:style>
  <w:style w:type="paragraph" w:customStyle="1" w:styleId="aff8">
    <w:name w:val="正文样式"/>
    <w:basedOn w:val="a"/>
    <w:link w:val="Char"/>
    <w:qFormat/>
    <w:pPr>
      <w:widowControl w:val="0"/>
      <w:spacing w:line="360" w:lineRule="auto"/>
      <w:ind w:firstLineChars="200" w:firstLine="480"/>
    </w:pPr>
    <w:rPr>
      <w:rFonts w:ascii="Times New Roman" w:eastAsia="宋体" w:hAnsi="Times New Roman"/>
      <w:kern w:val="2"/>
      <w:lang w:eastAsia="zh-CN" w:bidi="ar-SA"/>
    </w:rPr>
  </w:style>
  <w:style w:type="character" w:customStyle="1" w:styleId="Char">
    <w:name w:val="正文样式 Char"/>
    <w:link w:val="aff8"/>
    <w:qFormat/>
    <w:rPr>
      <w:rFonts w:ascii="Times New Roman" w:eastAsia="宋体" w:hAnsi="Times New Roman"/>
      <w:kern w:val="2"/>
      <w:sz w:val="24"/>
      <w:szCs w:val="24"/>
      <w:lang w:eastAsia="zh-CN" w:bidi="ar-SA"/>
    </w:rPr>
  </w:style>
  <w:style w:type="paragraph" w:customStyle="1" w:styleId="TableParagraph">
    <w:name w:val="Table Paragraph"/>
    <w:basedOn w:val="a"/>
    <w:uiPriority w:val="1"/>
    <w:qFormat/>
    <w:pPr>
      <w:widowControl w:val="0"/>
      <w:autoSpaceDE w:val="0"/>
      <w:autoSpaceDN w:val="0"/>
      <w:ind w:left="107"/>
    </w:pPr>
    <w:rPr>
      <w:rFonts w:ascii="仿宋" w:eastAsia="仿宋" w:hAnsi="仿宋" w:cs="仿宋"/>
      <w:sz w:val="22"/>
      <w:szCs w:val="22"/>
    </w:rPr>
  </w:style>
  <w:style w:type="character" w:customStyle="1" w:styleId="a4">
    <w:name w:val="正文文本 字符"/>
    <w:basedOn w:val="a1"/>
    <w:link w:val="a0"/>
    <w:uiPriority w:val="1"/>
    <w:qFormat/>
    <w:rPr>
      <w:rFonts w:ascii="仿宋" w:eastAsia="仿宋" w:hAnsi="仿宋" w:cs="仿宋"/>
      <w:sz w:val="24"/>
      <w:szCs w:val="24"/>
    </w:rPr>
  </w:style>
  <w:style w:type="character" w:customStyle="1" w:styleId="af0">
    <w:name w:val="日期 字符"/>
    <w:basedOn w:val="a1"/>
    <w:link w:val="af"/>
    <w:uiPriority w:val="99"/>
    <w:semiHidden/>
    <w:qFormat/>
    <w:rPr>
      <w:sz w:val="24"/>
      <w:szCs w:val="24"/>
    </w:rPr>
  </w:style>
  <w:style w:type="character" w:customStyle="1" w:styleId="aa">
    <w:name w:val="题注 字符"/>
    <w:link w:val="a9"/>
    <w:qFormat/>
    <w:rPr>
      <w:rFonts w:ascii="Cambria" w:eastAsia="黑体" w:hAnsi="Cambria"/>
      <w:kern w:val="2"/>
      <w:sz w:val="20"/>
      <w:szCs w:val="20"/>
      <w:lang w:eastAsia="zh-CN" w:bidi="ar-SA"/>
    </w:rPr>
  </w:style>
  <w:style w:type="paragraph" w:customStyle="1" w:styleId="0">
    <w:name w:val="正文_0"/>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4F1E5815-BDE6-49D3-A5ED-3DAD601F65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A801E9-4FB3-4529-9BFE-AA5EA4251572}">
  <ds:schemaRefs>
    <ds:schemaRef ds:uri="http://www.yonyou.com/datasource"/>
  </ds:schemaRefs>
</ds:datastoreItem>
</file>

<file path=customXml/itemProps4.xml><?xml version="1.0" encoding="utf-8"?>
<ds:datastoreItem xmlns:ds="http://schemas.openxmlformats.org/officeDocument/2006/customXml" ds:itemID="{0B6B6F6A-3C23-4D5B-80F3-8325C06CE70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3679</Words>
  <Characters>4012</Characters>
  <Application>Microsoft Office Word</Application>
  <DocSecurity>0</DocSecurity>
  <Lines>191</Lines>
  <Paragraphs>139</Paragraphs>
  <ScaleCrop>false</ScaleCrop>
  <Company>微软中国</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gyb1</cp:lastModifiedBy>
  <cp:revision>74</cp:revision>
  <cp:lastPrinted>2022-08-25T07:33:00Z</cp:lastPrinted>
  <dcterms:created xsi:type="dcterms:W3CDTF">2019-09-09T09:09:00Z</dcterms:created>
  <dcterms:modified xsi:type="dcterms:W3CDTF">2022-08-25T07:33:00Z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